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04B0D" w14:textId="6C4AAB76" w:rsidR="005F212D" w:rsidRDefault="00E2538D" w:rsidP="00C17C4C">
      <w:pPr>
        <w:pStyle w:val="Heading1"/>
      </w:pPr>
      <w:r>
        <w:t>Travel Planning for the Americas</w:t>
      </w:r>
    </w:p>
    <w:p w14:paraId="03A6A93B" w14:textId="5453D422" w:rsidR="00E2538D" w:rsidRDefault="00E2538D" w:rsidP="00E2538D">
      <w:r>
        <w:t>While attendance at the International Summit on Vaccine Coding &amp; Standards is free, participants will need to arrange and cover their own travel and accommodations. We recognize that many attendees will be traveling on limited public health or personal budgets, so we want to ensure that travel is as efficient and cost-effective as possible. This guidance is intended for those traveling from North and South America</w:t>
      </w:r>
      <w:r w:rsidR="00F50DA6">
        <w:t>.</w:t>
      </w:r>
    </w:p>
    <w:p w14:paraId="259FBDFD" w14:textId="1CBF0F98" w:rsidR="00E2538D" w:rsidRDefault="00E2538D" w:rsidP="00E2538D">
      <w:r>
        <w:t>Most flights from the Americas to France arrive in the morning due to the overnight flight schedule. From there, travelers will either take a train transfer from Paris or a connecting flight to Bordeaux. Flights back to North and South America typically depart in the morning</w:t>
      </w:r>
      <w:r w:rsidR="00F50DA6">
        <w:t>.</w:t>
      </w:r>
    </w:p>
    <w:p w14:paraId="7F2AEE51" w14:textId="639F611B" w:rsidR="00E2538D" w:rsidRDefault="00E2538D" w:rsidP="00E2538D">
      <w:r>
        <w:t>For a smooth experience, we recommend the following schedule:</w:t>
      </w:r>
    </w:p>
    <w:p w14:paraId="4CD1F0FE" w14:textId="6156A7E4" w:rsidR="00E2538D" w:rsidRDefault="00E2538D" w:rsidP="00E2538D">
      <w:pPr>
        <w:pStyle w:val="ListParagraph"/>
        <w:numPr>
          <w:ilvl w:val="0"/>
          <w:numId w:val="3"/>
        </w:numPr>
      </w:pPr>
      <w:r>
        <w:t>Ideal arrival: Wednesday morning, May 7 – This gives one full day to recover from jet lag before the summit.</w:t>
      </w:r>
    </w:p>
    <w:p w14:paraId="7B3BA4CA" w14:textId="77777777" w:rsidR="00E2538D" w:rsidRDefault="00E2538D" w:rsidP="00E2538D">
      <w:pPr>
        <w:pStyle w:val="ListParagraph"/>
        <w:numPr>
          <w:ilvl w:val="0"/>
          <w:numId w:val="3"/>
        </w:numPr>
      </w:pPr>
      <w:r>
        <w:t>Arrive no later than Thursday, May 8 – This allows time for travel delays and an extra evening to adjust.</w:t>
      </w:r>
    </w:p>
    <w:p w14:paraId="6B7BDE7A" w14:textId="425E0208" w:rsidR="00D84CBD" w:rsidRPr="00D84CBD" w:rsidRDefault="00E2538D" w:rsidP="00E2538D">
      <w:pPr>
        <w:pStyle w:val="ListParagraph"/>
        <w:numPr>
          <w:ilvl w:val="0"/>
          <w:numId w:val="3"/>
        </w:numPr>
      </w:pPr>
      <w:r>
        <w:t>Departure no earlier than Saturday, May 10 – Morning departures require travelers to stay Friday night.</w:t>
      </w:r>
    </w:p>
    <w:tbl>
      <w:tblPr>
        <w:tblStyle w:val="GridTable1Light-Accent2"/>
        <w:tblW w:w="0" w:type="auto"/>
        <w:tblLook w:val="04A0" w:firstRow="1" w:lastRow="0" w:firstColumn="1" w:lastColumn="0" w:noHBand="0" w:noVBand="1"/>
      </w:tblPr>
      <w:tblGrid>
        <w:gridCol w:w="2033"/>
        <w:gridCol w:w="2767"/>
        <w:gridCol w:w="2158"/>
        <w:gridCol w:w="2058"/>
      </w:tblGrid>
      <w:tr w:rsidR="00D84CBD" w:rsidRPr="00D84CBD" w14:paraId="77405553" w14:textId="77777777" w:rsidTr="00D84C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F07C0F" w14:textId="77777777" w:rsidR="00D84CBD" w:rsidRPr="00D84CBD" w:rsidRDefault="00D84CBD" w:rsidP="00D84CBD">
            <w:pPr>
              <w:spacing w:after="120"/>
              <w:rPr>
                <w:b w:val="0"/>
                <w:bCs w:val="0"/>
                <w:sz w:val="20"/>
                <w:szCs w:val="20"/>
              </w:rPr>
            </w:pPr>
            <w:r w:rsidRPr="00D84CBD">
              <w:rPr>
                <w:b w:val="0"/>
                <w:bCs w:val="0"/>
                <w:sz w:val="20"/>
                <w:szCs w:val="20"/>
              </w:rPr>
              <w:t>Expense Category</w:t>
            </w:r>
          </w:p>
        </w:tc>
        <w:tc>
          <w:tcPr>
            <w:tcW w:w="0" w:type="auto"/>
            <w:hideMark/>
          </w:tcPr>
          <w:p w14:paraId="5DD4018C" w14:textId="77777777" w:rsidR="00D84CBD" w:rsidRPr="00D84CBD" w:rsidRDefault="00D84CBD" w:rsidP="00D84CBD">
            <w:pPr>
              <w:spacing w:after="120"/>
              <w:cnfStyle w:val="100000000000" w:firstRow="1" w:lastRow="0" w:firstColumn="0" w:lastColumn="0" w:oddVBand="0" w:evenVBand="0" w:oddHBand="0" w:evenHBand="0" w:firstRowFirstColumn="0" w:firstRowLastColumn="0" w:lastRowFirstColumn="0" w:lastRowLastColumn="0"/>
              <w:rPr>
                <w:b w:val="0"/>
                <w:bCs w:val="0"/>
                <w:sz w:val="20"/>
                <w:szCs w:val="20"/>
              </w:rPr>
            </w:pPr>
            <w:r w:rsidRPr="00D84CBD">
              <w:rPr>
                <w:b w:val="0"/>
                <w:bCs w:val="0"/>
                <w:sz w:val="20"/>
                <w:szCs w:val="20"/>
              </w:rPr>
              <w:t>North America (USA/Canada)</w:t>
            </w:r>
          </w:p>
        </w:tc>
        <w:tc>
          <w:tcPr>
            <w:tcW w:w="0" w:type="auto"/>
            <w:hideMark/>
          </w:tcPr>
          <w:p w14:paraId="294C373F" w14:textId="77777777" w:rsidR="00D84CBD" w:rsidRPr="00D84CBD" w:rsidRDefault="00D84CBD" w:rsidP="00D84CBD">
            <w:pPr>
              <w:spacing w:after="120"/>
              <w:cnfStyle w:val="100000000000" w:firstRow="1" w:lastRow="0" w:firstColumn="0" w:lastColumn="0" w:oddVBand="0" w:evenVBand="0" w:oddHBand="0" w:evenHBand="0" w:firstRowFirstColumn="0" w:firstRowLastColumn="0" w:lastRowFirstColumn="0" w:lastRowLastColumn="0"/>
              <w:rPr>
                <w:b w:val="0"/>
                <w:bCs w:val="0"/>
                <w:sz w:val="20"/>
                <w:szCs w:val="20"/>
              </w:rPr>
            </w:pPr>
            <w:r w:rsidRPr="00D84CBD">
              <w:rPr>
                <w:b w:val="0"/>
                <w:bCs w:val="0"/>
                <w:sz w:val="20"/>
                <w:szCs w:val="20"/>
              </w:rPr>
              <w:t>Mexico, Central America &amp; Caribbean</w:t>
            </w:r>
          </w:p>
        </w:tc>
        <w:tc>
          <w:tcPr>
            <w:tcW w:w="0" w:type="auto"/>
            <w:hideMark/>
          </w:tcPr>
          <w:p w14:paraId="6BF02820" w14:textId="77777777" w:rsidR="00D84CBD" w:rsidRPr="00D84CBD" w:rsidRDefault="00D84CBD" w:rsidP="00D84CBD">
            <w:pPr>
              <w:spacing w:after="120"/>
              <w:cnfStyle w:val="100000000000" w:firstRow="1" w:lastRow="0" w:firstColumn="0" w:lastColumn="0" w:oddVBand="0" w:evenVBand="0" w:oddHBand="0" w:evenHBand="0" w:firstRowFirstColumn="0" w:firstRowLastColumn="0" w:lastRowFirstColumn="0" w:lastRowLastColumn="0"/>
              <w:rPr>
                <w:b w:val="0"/>
                <w:bCs w:val="0"/>
                <w:sz w:val="20"/>
                <w:szCs w:val="20"/>
              </w:rPr>
            </w:pPr>
            <w:r w:rsidRPr="00D84CBD">
              <w:rPr>
                <w:b w:val="0"/>
                <w:bCs w:val="0"/>
                <w:sz w:val="20"/>
                <w:szCs w:val="20"/>
              </w:rPr>
              <w:t>South America</w:t>
            </w:r>
          </w:p>
        </w:tc>
      </w:tr>
      <w:tr w:rsidR="00D84CBD" w:rsidRPr="00D84CBD" w14:paraId="6FC20BDC" w14:textId="77777777" w:rsidTr="00D84CBD">
        <w:tc>
          <w:tcPr>
            <w:cnfStyle w:val="001000000000" w:firstRow="0" w:lastRow="0" w:firstColumn="1" w:lastColumn="0" w:oddVBand="0" w:evenVBand="0" w:oddHBand="0" w:evenHBand="0" w:firstRowFirstColumn="0" w:firstRowLastColumn="0" w:lastRowFirstColumn="0" w:lastRowLastColumn="0"/>
            <w:tcW w:w="0" w:type="auto"/>
            <w:hideMark/>
          </w:tcPr>
          <w:p w14:paraId="7A163B2C" w14:textId="7BB85429" w:rsidR="00D84CBD" w:rsidRPr="00D84CBD" w:rsidRDefault="00D84CBD" w:rsidP="00D84CBD">
            <w:pPr>
              <w:spacing w:after="120"/>
              <w:rPr>
                <w:b w:val="0"/>
                <w:bCs w:val="0"/>
                <w:sz w:val="20"/>
                <w:szCs w:val="20"/>
              </w:rPr>
            </w:pPr>
            <w:r w:rsidRPr="00D84CBD">
              <w:rPr>
                <w:rFonts w:ascii="Segoe UI Emoji" w:hAnsi="Segoe UI Emoji" w:cs="Segoe UI Emoji"/>
                <w:b w:val="0"/>
                <w:bCs w:val="0"/>
                <w:sz w:val="20"/>
                <w:szCs w:val="20"/>
              </w:rPr>
              <w:t>✈️</w:t>
            </w:r>
            <w:r>
              <w:rPr>
                <w:rFonts w:ascii="Segoe UI Emoji" w:hAnsi="Segoe UI Emoji" w:cs="Segoe UI Emoji"/>
                <w:b w:val="0"/>
                <w:bCs w:val="0"/>
                <w:sz w:val="20"/>
                <w:szCs w:val="20"/>
              </w:rPr>
              <w:br/>
            </w:r>
            <w:r w:rsidRPr="00D84CBD">
              <w:rPr>
                <w:b w:val="0"/>
                <w:bCs w:val="0"/>
                <w:sz w:val="20"/>
                <w:szCs w:val="20"/>
              </w:rPr>
              <w:t xml:space="preserve">Round-Trip Airfare </w:t>
            </w:r>
          </w:p>
        </w:tc>
        <w:tc>
          <w:tcPr>
            <w:tcW w:w="0" w:type="auto"/>
            <w:hideMark/>
          </w:tcPr>
          <w:p w14:paraId="41E90816" w14:textId="77777777" w:rsidR="00D84CBD" w:rsidRPr="00D84CBD" w:rsidRDefault="00D84CBD" w:rsidP="00D84CB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D84CBD">
              <w:rPr>
                <w:sz w:val="20"/>
                <w:szCs w:val="20"/>
              </w:rPr>
              <w:t>$800 – $1,500 USD (from major hubs like New York, Toronto, or Washington, D.C.)</w:t>
            </w:r>
          </w:p>
        </w:tc>
        <w:tc>
          <w:tcPr>
            <w:tcW w:w="0" w:type="auto"/>
            <w:hideMark/>
          </w:tcPr>
          <w:p w14:paraId="23E80CA2" w14:textId="77777777" w:rsidR="00D84CBD" w:rsidRPr="00D84CBD" w:rsidRDefault="00D84CBD" w:rsidP="00D84CB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D84CBD">
              <w:rPr>
                <w:sz w:val="20"/>
                <w:szCs w:val="20"/>
              </w:rPr>
              <w:t>$600 – $1,200 USD (from Mexico City, Panama City, or San Juan)</w:t>
            </w:r>
          </w:p>
        </w:tc>
        <w:tc>
          <w:tcPr>
            <w:tcW w:w="0" w:type="auto"/>
            <w:hideMark/>
          </w:tcPr>
          <w:p w14:paraId="1839781F" w14:textId="77777777" w:rsidR="00D84CBD" w:rsidRPr="00D84CBD" w:rsidRDefault="00D84CBD" w:rsidP="00D84CB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D84CBD">
              <w:rPr>
                <w:sz w:val="20"/>
                <w:szCs w:val="20"/>
              </w:rPr>
              <w:t xml:space="preserve">$900 – $1,800 USD </w:t>
            </w:r>
            <w:r w:rsidRPr="00D84CBD">
              <w:rPr>
                <w:i/>
                <w:iCs/>
                <w:sz w:val="20"/>
                <w:szCs w:val="20"/>
              </w:rPr>
              <w:t>(Chile &amp; Argentina on the higher end)</w:t>
            </w:r>
          </w:p>
        </w:tc>
      </w:tr>
      <w:tr w:rsidR="00D84CBD" w:rsidRPr="00D84CBD" w14:paraId="42357B03" w14:textId="77777777" w:rsidTr="00D84CBD">
        <w:tc>
          <w:tcPr>
            <w:cnfStyle w:val="001000000000" w:firstRow="0" w:lastRow="0" w:firstColumn="1" w:lastColumn="0" w:oddVBand="0" w:evenVBand="0" w:oddHBand="0" w:evenHBand="0" w:firstRowFirstColumn="0" w:firstRowLastColumn="0" w:lastRowFirstColumn="0" w:lastRowLastColumn="0"/>
            <w:tcW w:w="0" w:type="auto"/>
            <w:hideMark/>
          </w:tcPr>
          <w:p w14:paraId="024DE585" w14:textId="1A10D7C5" w:rsidR="00D84CBD" w:rsidRPr="00D84CBD" w:rsidRDefault="00D84CBD" w:rsidP="00D84CBD">
            <w:pPr>
              <w:spacing w:after="120"/>
              <w:rPr>
                <w:b w:val="0"/>
                <w:bCs w:val="0"/>
                <w:sz w:val="20"/>
                <w:szCs w:val="20"/>
              </w:rPr>
            </w:pPr>
            <w:r w:rsidRPr="00D84CBD">
              <w:rPr>
                <w:rFonts w:ascii="Segoe UI Emoji" w:hAnsi="Segoe UI Emoji" w:cs="Segoe UI Emoji"/>
                <w:b w:val="0"/>
                <w:bCs w:val="0"/>
                <w:sz w:val="20"/>
                <w:szCs w:val="20"/>
              </w:rPr>
              <w:t>🏨</w:t>
            </w:r>
            <w:r w:rsidRPr="00D84CBD">
              <w:rPr>
                <w:b w:val="0"/>
                <w:bCs w:val="0"/>
                <w:sz w:val="20"/>
                <w:szCs w:val="20"/>
              </w:rPr>
              <w:t xml:space="preserve"> </w:t>
            </w:r>
            <w:r>
              <w:rPr>
                <w:b w:val="0"/>
                <w:bCs w:val="0"/>
                <w:sz w:val="20"/>
                <w:szCs w:val="20"/>
              </w:rPr>
              <w:br/>
            </w:r>
            <w:r w:rsidRPr="00D84CBD">
              <w:rPr>
                <w:b w:val="0"/>
                <w:bCs w:val="0"/>
                <w:sz w:val="20"/>
                <w:szCs w:val="20"/>
              </w:rPr>
              <w:t xml:space="preserve">Hotel (3-4 nights at Radisson Blu or similar) </w:t>
            </w:r>
          </w:p>
        </w:tc>
        <w:tc>
          <w:tcPr>
            <w:tcW w:w="0" w:type="auto"/>
            <w:hideMark/>
          </w:tcPr>
          <w:p w14:paraId="016AD6B1" w14:textId="77777777" w:rsidR="00D84CBD" w:rsidRPr="00D84CBD" w:rsidRDefault="00D84CBD" w:rsidP="00D84CB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D84CBD">
              <w:rPr>
                <w:sz w:val="20"/>
                <w:szCs w:val="20"/>
              </w:rPr>
              <w:t>$150 – $200 USD per night</w:t>
            </w:r>
          </w:p>
        </w:tc>
        <w:tc>
          <w:tcPr>
            <w:tcW w:w="0" w:type="auto"/>
            <w:hideMark/>
          </w:tcPr>
          <w:p w14:paraId="7ABB00B1" w14:textId="77777777" w:rsidR="00D84CBD" w:rsidRPr="00D84CBD" w:rsidRDefault="00D84CBD" w:rsidP="00D84CB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D84CBD">
              <w:rPr>
                <w:sz w:val="20"/>
                <w:szCs w:val="20"/>
              </w:rPr>
              <w:t>$150 – $200 USD per night</w:t>
            </w:r>
          </w:p>
        </w:tc>
        <w:tc>
          <w:tcPr>
            <w:tcW w:w="0" w:type="auto"/>
            <w:hideMark/>
          </w:tcPr>
          <w:p w14:paraId="73168692" w14:textId="77777777" w:rsidR="00D84CBD" w:rsidRPr="00D84CBD" w:rsidRDefault="00D84CBD" w:rsidP="00D84CB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D84CBD">
              <w:rPr>
                <w:sz w:val="20"/>
                <w:szCs w:val="20"/>
              </w:rPr>
              <w:t>$150 – $200 USD per night</w:t>
            </w:r>
          </w:p>
        </w:tc>
      </w:tr>
      <w:tr w:rsidR="00D84CBD" w:rsidRPr="00D84CBD" w14:paraId="430D6009" w14:textId="77777777" w:rsidTr="00D84CBD">
        <w:tc>
          <w:tcPr>
            <w:cnfStyle w:val="001000000000" w:firstRow="0" w:lastRow="0" w:firstColumn="1" w:lastColumn="0" w:oddVBand="0" w:evenVBand="0" w:oddHBand="0" w:evenHBand="0" w:firstRowFirstColumn="0" w:firstRowLastColumn="0" w:lastRowFirstColumn="0" w:lastRowLastColumn="0"/>
            <w:tcW w:w="0" w:type="auto"/>
            <w:hideMark/>
          </w:tcPr>
          <w:p w14:paraId="18BCF231" w14:textId="2F5EA31F" w:rsidR="00D84CBD" w:rsidRPr="00D84CBD" w:rsidRDefault="00D84CBD" w:rsidP="00D84CBD">
            <w:pPr>
              <w:spacing w:after="120"/>
              <w:rPr>
                <w:b w:val="0"/>
                <w:bCs w:val="0"/>
                <w:sz w:val="20"/>
                <w:szCs w:val="20"/>
              </w:rPr>
            </w:pPr>
            <w:r w:rsidRPr="00D84CBD">
              <w:rPr>
                <w:rFonts w:ascii="Segoe UI Emoji" w:hAnsi="Segoe UI Emoji" w:cs="Segoe UI Emoji"/>
                <w:b w:val="0"/>
                <w:bCs w:val="0"/>
                <w:sz w:val="20"/>
                <w:szCs w:val="20"/>
              </w:rPr>
              <w:t>🚋</w:t>
            </w:r>
            <w:r>
              <w:rPr>
                <w:b w:val="0"/>
                <w:bCs w:val="0"/>
                <w:sz w:val="20"/>
                <w:szCs w:val="20"/>
              </w:rPr>
              <w:br/>
            </w:r>
            <w:r w:rsidRPr="00D84CBD">
              <w:rPr>
                <w:b w:val="0"/>
                <w:bCs w:val="0"/>
                <w:sz w:val="20"/>
                <w:szCs w:val="20"/>
              </w:rPr>
              <w:t xml:space="preserve">Local Transportation (tram, taxis, etc.) </w:t>
            </w:r>
          </w:p>
        </w:tc>
        <w:tc>
          <w:tcPr>
            <w:tcW w:w="0" w:type="auto"/>
            <w:hideMark/>
          </w:tcPr>
          <w:p w14:paraId="23A3FBF2" w14:textId="77777777" w:rsidR="00D84CBD" w:rsidRPr="00D84CBD" w:rsidRDefault="00D84CBD" w:rsidP="00D84CB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D84CBD">
              <w:rPr>
                <w:sz w:val="20"/>
                <w:szCs w:val="20"/>
              </w:rPr>
              <w:t>$50 – $100 USD</w:t>
            </w:r>
          </w:p>
        </w:tc>
        <w:tc>
          <w:tcPr>
            <w:tcW w:w="0" w:type="auto"/>
            <w:hideMark/>
          </w:tcPr>
          <w:p w14:paraId="65054AF4" w14:textId="77777777" w:rsidR="00D84CBD" w:rsidRPr="00D84CBD" w:rsidRDefault="00D84CBD" w:rsidP="00D84CB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D84CBD">
              <w:rPr>
                <w:sz w:val="20"/>
                <w:szCs w:val="20"/>
              </w:rPr>
              <w:t>$50 – $100 USD</w:t>
            </w:r>
          </w:p>
        </w:tc>
        <w:tc>
          <w:tcPr>
            <w:tcW w:w="0" w:type="auto"/>
            <w:hideMark/>
          </w:tcPr>
          <w:p w14:paraId="17195CE4" w14:textId="77777777" w:rsidR="00D84CBD" w:rsidRPr="00D84CBD" w:rsidRDefault="00D84CBD" w:rsidP="00D84CB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D84CBD">
              <w:rPr>
                <w:sz w:val="20"/>
                <w:szCs w:val="20"/>
              </w:rPr>
              <w:t>$50 – $100 USD</w:t>
            </w:r>
          </w:p>
        </w:tc>
      </w:tr>
      <w:tr w:rsidR="00D84CBD" w:rsidRPr="00D84CBD" w14:paraId="745D3BF9" w14:textId="77777777" w:rsidTr="00D84CBD">
        <w:tc>
          <w:tcPr>
            <w:cnfStyle w:val="001000000000" w:firstRow="0" w:lastRow="0" w:firstColumn="1" w:lastColumn="0" w:oddVBand="0" w:evenVBand="0" w:oddHBand="0" w:evenHBand="0" w:firstRowFirstColumn="0" w:firstRowLastColumn="0" w:lastRowFirstColumn="0" w:lastRowLastColumn="0"/>
            <w:tcW w:w="0" w:type="auto"/>
            <w:hideMark/>
          </w:tcPr>
          <w:p w14:paraId="7329FE80" w14:textId="42327C59" w:rsidR="00D84CBD" w:rsidRPr="00D84CBD" w:rsidRDefault="00D84CBD" w:rsidP="00D84CBD">
            <w:pPr>
              <w:spacing w:after="120"/>
              <w:rPr>
                <w:b w:val="0"/>
                <w:bCs w:val="0"/>
                <w:sz w:val="20"/>
                <w:szCs w:val="20"/>
              </w:rPr>
            </w:pPr>
            <w:r w:rsidRPr="00D84CBD">
              <w:rPr>
                <w:rFonts w:ascii="Segoe UI Emoji" w:hAnsi="Segoe UI Emoji" w:cs="Segoe UI Emoji"/>
                <w:b w:val="0"/>
                <w:bCs w:val="0"/>
                <w:sz w:val="20"/>
                <w:szCs w:val="20"/>
              </w:rPr>
              <w:t>🍽️</w:t>
            </w:r>
            <w:r>
              <w:rPr>
                <w:b w:val="0"/>
                <w:bCs w:val="0"/>
                <w:sz w:val="20"/>
                <w:szCs w:val="20"/>
              </w:rPr>
              <w:br/>
            </w:r>
            <w:r w:rsidRPr="00D84CBD">
              <w:rPr>
                <w:b w:val="0"/>
                <w:bCs w:val="0"/>
                <w:sz w:val="20"/>
                <w:szCs w:val="20"/>
              </w:rPr>
              <w:t xml:space="preserve">Meals </w:t>
            </w:r>
          </w:p>
        </w:tc>
        <w:tc>
          <w:tcPr>
            <w:tcW w:w="0" w:type="auto"/>
            <w:hideMark/>
          </w:tcPr>
          <w:p w14:paraId="2D156E69" w14:textId="77777777" w:rsidR="00D84CBD" w:rsidRPr="00D84CBD" w:rsidRDefault="00D84CBD" w:rsidP="00D84CB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D84CBD">
              <w:rPr>
                <w:sz w:val="20"/>
                <w:szCs w:val="20"/>
              </w:rPr>
              <w:t>$40 – $75 USD per day</w:t>
            </w:r>
          </w:p>
        </w:tc>
        <w:tc>
          <w:tcPr>
            <w:tcW w:w="0" w:type="auto"/>
            <w:hideMark/>
          </w:tcPr>
          <w:p w14:paraId="2A397A01" w14:textId="77777777" w:rsidR="00D84CBD" w:rsidRPr="00D84CBD" w:rsidRDefault="00D84CBD" w:rsidP="00D84CB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D84CBD">
              <w:rPr>
                <w:sz w:val="20"/>
                <w:szCs w:val="20"/>
              </w:rPr>
              <w:t>$40 – $75 USD per day</w:t>
            </w:r>
          </w:p>
        </w:tc>
        <w:tc>
          <w:tcPr>
            <w:tcW w:w="0" w:type="auto"/>
            <w:hideMark/>
          </w:tcPr>
          <w:p w14:paraId="7A0A3341" w14:textId="77777777" w:rsidR="00D84CBD" w:rsidRPr="00D84CBD" w:rsidRDefault="00D84CBD" w:rsidP="00D84CB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D84CBD">
              <w:rPr>
                <w:sz w:val="20"/>
                <w:szCs w:val="20"/>
              </w:rPr>
              <w:t>$40 – $75 USD per day</w:t>
            </w:r>
          </w:p>
        </w:tc>
      </w:tr>
      <w:tr w:rsidR="00D84CBD" w:rsidRPr="00D84CBD" w14:paraId="1816771C" w14:textId="77777777" w:rsidTr="00D84CBD">
        <w:tc>
          <w:tcPr>
            <w:cnfStyle w:val="001000000000" w:firstRow="0" w:lastRow="0" w:firstColumn="1" w:lastColumn="0" w:oddVBand="0" w:evenVBand="0" w:oddHBand="0" w:evenHBand="0" w:firstRowFirstColumn="0" w:firstRowLastColumn="0" w:lastRowFirstColumn="0" w:lastRowLastColumn="0"/>
            <w:tcW w:w="0" w:type="auto"/>
            <w:hideMark/>
          </w:tcPr>
          <w:p w14:paraId="37D2A6EF" w14:textId="6E4AAF42" w:rsidR="00D84CBD" w:rsidRPr="00D84CBD" w:rsidRDefault="00D84CBD" w:rsidP="00D84CBD">
            <w:pPr>
              <w:spacing w:after="120"/>
              <w:rPr>
                <w:b w:val="0"/>
                <w:bCs w:val="0"/>
                <w:sz w:val="20"/>
                <w:szCs w:val="20"/>
              </w:rPr>
            </w:pPr>
            <w:r w:rsidRPr="00D84CBD">
              <w:rPr>
                <w:rFonts w:ascii="Segoe UI Emoji" w:hAnsi="Segoe UI Emoji" w:cs="Segoe UI Emoji"/>
                <w:b w:val="0"/>
                <w:bCs w:val="0"/>
                <w:sz w:val="20"/>
                <w:szCs w:val="20"/>
              </w:rPr>
              <w:t>🛂</w:t>
            </w:r>
            <w:r w:rsidRPr="00D84CBD">
              <w:rPr>
                <w:b w:val="0"/>
                <w:bCs w:val="0"/>
                <w:sz w:val="20"/>
                <w:szCs w:val="20"/>
              </w:rPr>
              <w:t xml:space="preserve"> </w:t>
            </w:r>
            <w:r>
              <w:rPr>
                <w:b w:val="0"/>
                <w:bCs w:val="0"/>
                <w:sz w:val="20"/>
                <w:szCs w:val="20"/>
              </w:rPr>
              <w:br/>
            </w:r>
            <w:r w:rsidRPr="00D84CBD">
              <w:rPr>
                <w:b w:val="0"/>
                <w:bCs w:val="0"/>
                <w:sz w:val="20"/>
                <w:szCs w:val="20"/>
              </w:rPr>
              <w:t xml:space="preserve">Visa (if required) </w:t>
            </w:r>
          </w:p>
        </w:tc>
        <w:tc>
          <w:tcPr>
            <w:tcW w:w="0" w:type="auto"/>
            <w:hideMark/>
          </w:tcPr>
          <w:p w14:paraId="275AF2D2" w14:textId="77777777" w:rsidR="00D84CBD" w:rsidRPr="00D84CBD" w:rsidRDefault="00D84CBD" w:rsidP="00D84CB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D84CBD">
              <w:rPr>
                <w:sz w:val="20"/>
                <w:szCs w:val="20"/>
              </w:rPr>
              <w:t>$0 – $100 USD</w:t>
            </w:r>
          </w:p>
        </w:tc>
        <w:tc>
          <w:tcPr>
            <w:tcW w:w="0" w:type="auto"/>
            <w:hideMark/>
          </w:tcPr>
          <w:p w14:paraId="67222D84" w14:textId="77777777" w:rsidR="00D84CBD" w:rsidRPr="00D84CBD" w:rsidRDefault="00D84CBD" w:rsidP="00D84CB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D84CBD">
              <w:rPr>
                <w:sz w:val="20"/>
                <w:szCs w:val="20"/>
              </w:rPr>
              <w:t>$0 – $100 USD</w:t>
            </w:r>
          </w:p>
        </w:tc>
        <w:tc>
          <w:tcPr>
            <w:tcW w:w="0" w:type="auto"/>
            <w:hideMark/>
          </w:tcPr>
          <w:p w14:paraId="253908E1" w14:textId="77777777" w:rsidR="00D84CBD" w:rsidRPr="00D84CBD" w:rsidRDefault="00D84CBD" w:rsidP="00D84CB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D84CBD">
              <w:rPr>
                <w:sz w:val="20"/>
                <w:szCs w:val="20"/>
              </w:rPr>
              <w:t xml:space="preserve">$0 – $150 USD </w:t>
            </w:r>
            <w:r w:rsidRPr="00D84CBD">
              <w:rPr>
                <w:i/>
                <w:iCs/>
                <w:sz w:val="20"/>
                <w:szCs w:val="20"/>
              </w:rPr>
              <w:t>(some South American countries require a visa)</w:t>
            </w:r>
          </w:p>
        </w:tc>
      </w:tr>
      <w:tr w:rsidR="00D84CBD" w:rsidRPr="00D84CBD" w14:paraId="0CDC931C" w14:textId="77777777" w:rsidTr="00D84CBD">
        <w:tc>
          <w:tcPr>
            <w:cnfStyle w:val="001000000000" w:firstRow="0" w:lastRow="0" w:firstColumn="1" w:lastColumn="0" w:oddVBand="0" w:evenVBand="0" w:oddHBand="0" w:evenHBand="0" w:firstRowFirstColumn="0" w:firstRowLastColumn="0" w:lastRowFirstColumn="0" w:lastRowLastColumn="0"/>
            <w:tcW w:w="0" w:type="auto"/>
            <w:hideMark/>
          </w:tcPr>
          <w:p w14:paraId="30E418B5" w14:textId="77777777" w:rsidR="00D84CBD" w:rsidRPr="00D84CBD" w:rsidRDefault="00D84CBD" w:rsidP="00D84CBD">
            <w:pPr>
              <w:spacing w:after="120"/>
              <w:rPr>
                <w:b w:val="0"/>
                <w:bCs w:val="0"/>
                <w:sz w:val="20"/>
                <w:szCs w:val="20"/>
              </w:rPr>
            </w:pPr>
            <w:r w:rsidRPr="00D84CBD">
              <w:rPr>
                <w:b w:val="0"/>
                <w:bCs w:val="0"/>
                <w:sz w:val="20"/>
                <w:szCs w:val="20"/>
              </w:rPr>
              <w:t>Total Estimated Cost</w:t>
            </w:r>
          </w:p>
        </w:tc>
        <w:tc>
          <w:tcPr>
            <w:tcW w:w="0" w:type="auto"/>
            <w:hideMark/>
          </w:tcPr>
          <w:p w14:paraId="39949FB0" w14:textId="77777777" w:rsidR="00D84CBD" w:rsidRPr="00D84CBD" w:rsidRDefault="00D84CBD" w:rsidP="00D84CB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D84CBD">
              <w:rPr>
                <w:b/>
                <w:bCs/>
                <w:sz w:val="20"/>
                <w:szCs w:val="20"/>
              </w:rPr>
              <w:t>$1,800 – $3,000 USD</w:t>
            </w:r>
          </w:p>
        </w:tc>
        <w:tc>
          <w:tcPr>
            <w:tcW w:w="0" w:type="auto"/>
            <w:hideMark/>
          </w:tcPr>
          <w:p w14:paraId="15BEE4CD" w14:textId="77777777" w:rsidR="00D84CBD" w:rsidRPr="00D84CBD" w:rsidRDefault="00D84CBD" w:rsidP="00D84CB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D84CBD">
              <w:rPr>
                <w:b/>
                <w:bCs/>
                <w:sz w:val="20"/>
                <w:szCs w:val="20"/>
              </w:rPr>
              <w:t>$1,400 – $2,500 USD</w:t>
            </w:r>
          </w:p>
        </w:tc>
        <w:tc>
          <w:tcPr>
            <w:tcW w:w="0" w:type="auto"/>
            <w:hideMark/>
          </w:tcPr>
          <w:p w14:paraId="575C5959" w14:textId="77777777" w:rsidR="00D84CBD" w:rsidRPr="00D84CBD" w:rsidRDefault="00D84CBD" w:rsidP="00D84CB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D84CBD">
              <w:rPr>
                <w:b/>
                <w:bCs/>
                <w:sz w:val="20"/>
                <w:szCs w:val="20"/>
              </w:rPr>
              <w:t>$1,600 – $3,200 USD</w:t>
            </w:r>
          </w:p>
        </w:tc>
      </w:tr>
    </w:tbl>
    <w:p w14:paraId="06EEF575" w14:textId="77777777" w:rsidR="00D84CBD" w:rsidRDefault="00D84CBD">
      <w:pPr>
        <w:rPr>
          <w:rFonts w:eastAsiaTheme="majorEastAsia" w:cstheme="majorBidi"/>
          <w:color w:val="5B737F" w:themeColor="accent3" w:themeShade="BF"/>
          <w:sz w:val="26"/>
          <w:szCs w:val="26"/>
        </w:rPr>
      </w:pPr>
      <w:r>
        <w:br w:type="page"/>
      </w:r>
    </w:p>
    <w:p w14:paraId="6B533522" w14:textId="74449AAE" w:rsidR="00D84CBD" w:rsidRDefault="00D84CBD" w:rsidP="00D84CBD">
      <w:pPr>
        <w:pStyle w:val="Heading2"/>
      </w:pPr>
      <w:r>
        <w:lastRenderedPageBreak/>
        <w:t>Budget Travel Options</w:t>
      </w:r>
    </w:p>
    <w:p w14:paraId="2B1E4103" w14:textId="77777777" w:rsidR="00D84CBD" w:rsidRDefault="00D84CBD" w:rsidP="00D84CBD">
      <w:r>
        <w:t>For participants looking to reduce costs, here are some potential savings:</w:t>
      </w:r>
    </w:p>
    <w:p w14:paraId="4584D8B6" w14:textId="52F50DBD" w:rsidR="00D84CBD" w:rsidRDefault="00D84CBD" w:rsidP="00D84CBD">
      <w:pPr>
        <w:pStyle w:val="ListParagraph"/>
        <w:numPr>
          <w:ilvl w:val="0"/>
          <w:numId w:val="1"/>
        </w:numPr>
      </w:pPr>
      <w:r>
        <w:t>Flights:</w:t>
      </w:r>
    </w:p>
    <w:p w14:paraId="147AAA8B" w14:textId="77777777" w:rsidR="00D84CBD" w:rsidRDefault="00D84CBD" w:rsidP="00D84CBD">
      <w:pPr>
        <w:pStyle w:val="ListParagraph"/>
        <w:numPr>
          <w:ilvl w:val="1"/>
          <w:numId w:val="1"/>
        </w:numPr>
      </w:pPr>
      <w:commentRangeStart w:id="0"/>
      <w:r>
        <w:t>Booking 3+ months in advance can save 20-40%.</w:t>
      </w:r>
      <w:commentRangeEnd w:id="0"/>
      <w:r w:rsidR="002E6795">
        <w:rPr>
          <w:rStyle w:val="CommentReference"/>
        </w:rPr>
        <w:commentReference w:id="0"/>
      </w:r>
    </w:p>
    <w:p w14:paraId="40ED439A" w14:textId="77777777" w:rsidR="00D84CBD" w:rsidRDefault="00D84CBD" w:rsidP="00D84CBD">
      <w:pPr>
        <w:pStyle w:val="ListParagraph"/>
        <w:numPr>
          <w:ilvl w:val="1"/>
          <w:numId w:val="1"/>
        </w:numPr>
      </w:pPr>
      <w:r>
        <w:t>Budget airlines (e.g., TAP Air Portugal, Air Europa) may offer lower fares with layovers.</w:t>
      </w:r>
    </w:p>
    <w:p w14:paraId="6947521F" w14:textId="77777777" w:rsidR="00D84CBD" w:rsidRDefault="00D84CBD" w:rsidP="00D84CBD">
      <w:pPr>
        <w:pStyle w:val="ListParagraph"/>
        <w:numPr>
          <w:ilvl w:val="1"/>
          <w:numId w:val="1"/>
        </w:numPr>
      </w:pPr>
      <w:commentRangeStart w:id="1"/>
      <w:r>
        <w:t>Flying into Paris (CDG or ORY) and taking a TGV train to Bordeaux (~$100 USD round-trip) can sometimes be cheaper than direct flights.</w:t>
      </w:r>
      <w:commentRangeEnd w:id="1"/>
      <w:r w:rsidR="002B6435">
        <w:rPr>
          <w:rStyle w:val="CommentReference"/>
        </w:rPr>
        <w:commentReference w:id="1"/>
      </w:r>
    </w:p>
    <w:p w14:paraId="70264DAB" w14:textId="77777777" w:rsidR="00D84CBD" w:rsidRDefault="00D84CBD" w:rsidP="00D84CBD">
      <w:pPr>
        <w:pStyle w:val="ListParagraph"/>
        <w:numPr>
          <w:ilvl w:val="0"/>
          <w:numId w:val="1"/>
        </w:numPr>
      </w:pPr>
      <w:proofErr w:type="gramStart"/>
      <w:r>
        <w:t>Accommodations</w:t>
      </w:r>
      <w:proofErr w:type="gramEnd"/>
      <w:r>
        <w:t>:</w:t>
      </w:r>
    </w:p>
    <w:p w14:paraId="7B095FB1" w14:textId="77777777" w:rsidR="00D84CBD" w:rsidRDefault="00D84CBD" w:rsidP="00D84CBD">
      <w:pPr>
        <w:pStyle w:val="ListParagraph"/>
        <w:numPr>
          <w:ilvl w:val="1"/>
          <w:numId w:val="1"/>
        </w:numPr>
      </w:pPr>
      <w:r>
        <w:t xml:space="preserve">Budget hotels and </w:t>
      </w:r>
      <w:proofErr w:type="spellStart"/>
      <w:r>
        <w:t>Airbnbs</w:t>
      </w:r>
      <w:proofErr w:type="spellEnd"/>
      <w:r>
        <w:t xml:space="preserve"> range from $80 – $130 USD per night.</w:t>
      </w:r>
    </w:p>
    <w:p w14:paraId="31A8F559" w14:textId="77777777" w:rsidR="00D84CBD" w:rsidRDefault="00D84CBD" w:rsidP="00D84CBD">
      <w:pPr>
        <w:pStyle w:val="ListParagraph"/>
        <w:numPr>
          <w:ilvl w:val="1"/>
          <w:numId w:val="1"/>
        </w:numPr>
      </w:pPr>
      <w:r>
        <w:t>Consider sharing a hotel room with a colleague to cut costs.</w:t>
      </w:r>
    </w:p>
    <w:p w14:paraId="5BD8BB50" w14:textId="31FD3448" w:rsidR="00D84CBD" w:rsidRDefault="00D84CBD" w:rsidP="00D84CBD">
      <w:pPr>
        <w:pStyle w:val="ListParagraph"/>
        <w:numPr>
          <w:ilvl w:val="0"/>
          <w:numId w:val="1"/>
        </w:numPr>
      </w:pPr>
      <w:r>
        <w:t>Local Transport &amp; Meals:</w:t>
      </w:r>
    </w:p>
    <w:p w14:paraId="2496C05C" w14:textId="77777777" w:rsidR="00D84CBD" w:rsidRDefault="00D84CBD" w:rsidP="00D84CBD">
      <w:pPr>
        <w:pStyle w:val="ListParagraph"/>
        <w:numPr>
          <w:ilvl w:val="1"/>
          <w:numId w:val="1"/>
        </w:numPr>
      </w:pPr>
      <w:r>
        <w:t>Public transport (tram, bus, and river shuttle) is affordable, with a 1-hour ticket for €1.90 ($2 USD) and a day pass for €5 ($5.50 USD).</w:t>
      </w:r>
    </w:p>
    <w:p w14:paraId="6333E880" w14:textId="465E4A29" w:rsidR="00D84CBD" w:rsidRDefault="00D84CBD" w:rsidP="00D84CBD">
      <w:pPr>
        <w:pStyle w:val="ListParagraph"/>
        <w:numPr>
          <w:ilvl w:val="1"/>
          <w:numId w:val="1"/>
        </w:numPr>
      </w:pPr>
      <w:r>
        <w:t>Grocery stores and bakeries offer budget-friendly meal options (~$10–$15 per meal).</w:t>
      </w:r>
    </w:p>
    <w:p w14:paraId="2D81931F" w14:textId="1B1E1896" w:rsidR="00D84CBD" w:rsidRDefault="00D84CBD" w:rsidP="00D84CBD">
      <w:r w:rsidRPr="00D84CBD">
        <w:t>For many travelers, flying into Paris (CDG or ORY) and taking the TGV high-speed train to Bordeaux is significantly cheaper than booking a direct flight to Bordeaux (BOD).</w:t>
      </w:r>
    </w:p>
    <w:p w14:paraId="18ED799F" w14:textId="77777777" w:rsidR="00D84CBD" w:rsidRPr="00D84CBD" w:rsidRDefault="00D84CBD" w:rsidP="00D84CBD">
      <w:pPr>
        <w:rPr>
          <w:vanish/>
        </w:rPr>
      </w:pPr>
    </w:p>
    <w:tbl>
      <w:tblPr>
        <w:tblStyle w:val="GridTable1Light-Accent1"/>
        <w:tblW w:w="0" w:type="auto"/>
        <w:tblLook w:val="04A0" w:firstRow="1" w:lastRow="0" w:firstColumn="1" w:lastColumn="0" w:noHBand="0" w:noVBand="1"/>
      </w:tblPr>
      <w:tblGrid>
        <w:gridCol w:w="1987"/>
        <w:gridCol w:w="2058"/>
        <w:gridCol w:w="2010"/>
        <w:gridCol w:w="2961"/>
      </w:tblGrid>
      <w:tr w:rsidR="00D84CBD" w:rsidRPr="00D84CBD" w14:paraId="299D7F3E" w14:textId="77777777" w:rsidTr="00D84C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49C2425" w14:textId="5A0EEAA4" w:rsidR="00D84CBD" w:rsidRPr="00D84CBD" w:rsidRDefault="00D84CBD" w:rsidP="00D84CBD">
            <w:pPr>
              <w:rPr>
                <w:b w:val="0"/>
                <w:bCs w:val="0"/>
              </w:rPr>
            </w:pPr>
            <w:r w:rsidRPr="00D84CBD">
              <w:rPr>
                <w:b w:val="0"/>
                <w:bCs w:val="0"/>
              </w:rPr>
              <w:t>Travel Option</w:t>
            </w:r>
          </w:p>
        </w:tc>
        <w:tc>
          <w:tcPr>
            <w:tcW w:w="2058" w:type="dxa"/>
            <w:vAlign w:val="center"/>
          </w:tcPr>
          <w:p w14:paraId="65236F63" w14:textId="094C6DFF" w:rsidR="00D84CBD" w:rsidRPr="00D84CBD" w:rsidRDefault="00D84CBD" w:rsidP="00D84CBD">
            <w:pPr>
              <w:cnfStyle w:val="100000000000" w:firstRow="1" w:lastRow="0" w:firstColumn="0" w:lastColumn="0" w:oddVBand="0" w:evenVBand="0" w:oddHBand="0" w:evenHBand="0" w:firstRowFirstColumn="0" w:firstRowLastColumn="0" w:lastRowFirstColumn="0" w:lastRowLastColumn="0"/>
              <w:rPr>
                <w:b w:val="0"/>
                <w:bCs w:val="0"/>
              </w:rPr>
            </w:pPr>
            <w:r w:rsidRPr="00D84CBD">
              <w:rPr>
                <w:b w:val="0"/>
                <w:bCs w:val="0"/>
              </w:rPr>
              <w:t>Estimated Cost</w:t>
            </w:r>
          </w:p>
        </w:tc>
        <w:tc>
          <w:tcPr>
            <w:tcW w:w="2010" w:type="dxa"/>
            <w:vAlign w:val="center"/>
          </w:tcPr>
          <w:p w14:paraId="1B7521E7" w14:textId="54249000" w:rsidR="00D84CBD" w:rsidRPr="00D84CBD" w:rsidRDefault="00D84CBD" w:rsidP="00D84CBD">
            <w:pPr>
              <w:cnfStyle w:val="100000000000" w:firstRow="1" w:lastRow="0" w:firstColumn="0" w:lastColumn="0" w:oddVBand="0" w:evenVBand="0" w:oddHBand="0" w:evenHBand="0" w:firstRowFirstColumn="0" w:firstRowLastColumn="0" w:lastRowFirstColumn="0" w:lastRowLastColumn="0"/>
              <w:rPr>
                <w:b w:val="0"/>
                <w:bCs w:val="0"/>
              </w:rPr>
            </w:pPr>
            <w:r w:rsidRPr="00D84CBD">
              <w:rPr>
                <w:b w:val="0"/>
                <w:bCs w:val="0"/>
              </w:rPr>
              <w:t>Time Required</w:t>
            </w:r>
          </w:p>
        </w:tc>
        <w:tc>
          <w:tcPr>
            <w:tcW w:w="0" w:type="auto"/>
            <w:vAlign w:val="center"/>
          </w:tcPr>
          <w:p w14:paraId="77A254D6" w14:textId="19B52AF7" w:rsidR="00D84CBD" w:rsidRPr="00D84CBD" w:rsidRDefault="00D84CBD" w:rsidP="00D84CBD">
            <w:pPr>
              <w:cnfStyle w:val="100000000000" w:firstRow="1" w:lastRow="0" w:firstColumn="0" w:lastColumn="0" w:oddVBand="0" w:evenVBand="0" w:oddHBand="0" w:evenHBand="0" w:firstRowFirstColumn="0" w:firstRowLastColumn="0" w:lastRowFirstColumn="0" w:lastRowLastColumn="0"/>
              <w:rPr>
                <w:rFonts w:ascii="Segoe UI Emoji" w:hAnsi="Segoe UI Emoji" w:cs="Segoe UI Emoji"/>
                <w:b w:val="0"/>
                <w:bCs w:val="0"/>
              </w:rPr>
            </w:pPr>
            <w:r w:rsidRPr="00D84CBD">
              <w:rPr>
                <w:b w:val="0"/>
                <w:bCs w:val="0"/>
              </w:rPr>
              <w:t>Pros &amp; Cons</w:t>
            </w:r>
          </w:p>
        </w:tc>
      </w:tr>
      <w:tr w:rsidR="00D84CBD" w:rsidRPr="00D84CBD" w14:paraId="313D7AB3" w14:textId="77777777" w:rsidTr="00D84CBD">
        <w:tc>
          <w:tcPr>
            <w:cnfStyle w:val="001000000000" w:firstRow="0" w:lastRow="0" w:firstColumn="1" w:lastColumn="0" w:oddVBand="0" w:evenVBand="0" w:oddHBand="0" w:evenHBand="0" w:firstRowFirstColumn="0" w:firstRowLastColumn="0" w:lastRowFirstColumn="0" w:lastRowLastColumn="0"/>
            <w:tcW w:w="0" w:type="auto"/>
          </w:tcPr>
          <w:p w14:paraId="49D32D43" w14:textId="2E1A1C61" w:rsidR="00D84CBD" w:rsidRPr="00D84CBD" w:rsidRDefault="00D84CBD" w:rsidP="00D84CBD">
            <w:pPr>
              <w:rPr>
                <w:b w:val="0"/>
                <w:bCs w:val="0"/>
              </w:rPr>
            </w:pPr>
            <w:r w:rsidRPr="00D84CBD">
              <w:rPr>
                <w:b w:val="0"/>
                <w:bCs w:val="0"/>
              </w:rPr>
              <w:t>Direct Flight to Bordeaux (BOD)</w:t>
            </w:r>
          </w:p>
        </w:tc>
        <w:tc>
          <w:tcPr>
            <w:tcW w:w="2058" w:type="dxa"/>
          </w:tcPr>
          <w:p w14:paraId="457C47F8" w14:textId="3ABF814B" w:rsidR="00D84CBD" w:rsidRPr="00D84CBD" w:rsidRDefault="00D84CBD" w:rsidP="00D84CBD">
            <w:pPr>
              <w:cnfStyle w:val="000000000000" w:firstRow="0" w:lastRow="0" w:firstColumn="0" w:lastColumn="0" w:oddVBand="0" w:evenVBand="0" w:oddHBand="0" w:evenHBand="0" w:firstRowFirstColumn="0" w:firstRowLastColumn="0" w:lastRowFirstColumn="0" w:lastRowLastColumn="0"/>
            </w:pPr>
            <w:r w:rsidRPr="00D84CBD">
              <w:t>$1,200 – $1,800 USD</w:t>
            </w:r>
          </w:p>
        </w:tc>
        <w:tc>
          <w:tcPr>
            <w:tcW w:w="2010" w:type="dxa"/>
          </w:tcPr>
          <w:p w14:paraId="4BE1CCC2" w14:textId="5FCFDBBB" w:rsidR="00D84CBD" w:rsidRPr="00D84CBD" w:rsidRDefault="00D84CBD" w:rsidP="00D84CBD">
            <w:pPr>
              <w:cnfStyle w:val="000000000000" w:firstRow="0" w:lastRow="0" w:firstColumn="0" w:lastColumn="0" w:oddVBand="0" w:evenVBand="0" w:oddHBand="0" w:evenHBand="0" w:firstRowFirstColumn="0" w:firstRowLastColumn="0" w:lastRowFirstColumn="0" w:lastRowLastColumn="0"/>
            </w:pPr>
            <w:r w:rsidRPr="00D84CBD">
              <w:t xml:space="preserve">11–15 </w:t>
            </w:r>
            <w:proofErr w:type="spellStart"/>
            <w:r w:rsidRPr="00D84CBD">
              <w:t>hrs</w:t>
            </w:r>
            <w:proofErr w:type="spellEnd"/>
            <w:r w:rsidRPr="00D84CBD">
              <w:t xml:space="preserve"> total (incl. layovers)</w:t>
            </w:r>
          </w:p>
        </w:tc>
        <w:tc>
          <w:tcPr>
            <w:tcW w:w="0" w:type="auto"/>
          </w:tcPr>
          <w:p w14:paraId="30791C3F" w14:textId="442D8BB2" w:rsidR="00D84CBD" w:rsidRPr="00D84CBD" w:rsidRDefault="00D84CBD" w:rsidP="00D84CBD">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rPr>
            </w:pPr>
            <w:r w:rsidRPr="00D84CBD">
              <w:rPr>
                <w:rFonts w:ascii="Segoe UI Emoji" w:hAnsi="Segoe UI Emoji" w:cs="Segoe UI Emoji"/>
              </w:rPr>
              <w:t>✅</w:t>
            </w:r>
            <w:r w:rsidRPr="00D84CBD">
              <w:t xml:space="preserve"> No train transfer needed </w:t>
            </w:r>
            <w:r w:rsidRPr="00D84CBD">
              <w:rPr>
                <w:rFonts w:ascii="Segoe UI Emoji" w:hAnsi="Segoe UI Emoji" w:cs="Segoe UI Emoji"/>
              </w:rPr>
              <w:t>❌</w:t>
            </w:r>
            <w:r w:rsidRPr="00D84CBD">
              <w:t xml:space="preserve"> Fewer direct flights, often more expensive</w:t>
            </w:r>
          </w:p>
        </w:tc>
      </w:tr>
      <w:tr w:rsidR="00D84CBD" w:rsidRPr="00D84CBD" w14:paraId="4E6D6AC1" w14:textId="77777777" w:rsidTr="00D84CBD">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95F7D70" w14:textId="3C5551DD" w:rsidR="00D84CBD" w:rsidRPr="00D84CBD" w:rsidRDefault="00D84CBD" w:rsidP="00D84CBD">
            <w:pPr>
              <w:spacing w:after="120"/>
              <w:rPr>
                <w:b w:val="0"/>
                <w:bCs w:val="0"/>
              </w:rPr>
            </w:pPr>
            <w:r w:rsidRPr="00D84CBD">
              <w:rPr>
                <w:b w:val="0"/>
                <w:bCs w:val="0"/>
              </w:rPr>
              <w:t>Flight to Paris (CDG or ORY) + TGV Train</w:t>
            </w:r>
          </w:p>
        </w:tc>
        <w:tc>
          <w:tcPr>
            <w:tcW w:w="2058" w:type="dxa"/>
            <w:vAlign w:val="center"/>
            <w:hideMark/>
          </w:tcPr>
          <w:p w14:paraId="0F5C0E22" w14:textId="160E28F1" w:rsidR="00D84CBD" w:rsidRPr="00D84CBD" w:rsidRDefault="00D84CBD" w:rsidP="00D84CBD">
            <w:pPr>
              <w:spacing w:after="120"/>
              <w:cnfStyle w:val="000000000000" w:firstRow="0" w:lastRow="0" w:firstColumn="0" w:lastColumn="0" w:oddVBand="0" w:evenVBand="0" w:oddHBand="0" w:evenHBand="0" w:firstRowFirstColumn="0" w:firstRowLastColumn="0" w:lastRowFirstColumn="0" w:lastRowLastColumn="0"/>
            </w:pPr>
            <w:r w:rsidRPr="00D84CBD">
              <w:t>$800 – $1,300 USD (flight) + ~$100 USD (TGV round-trip)</w:t>
            </w:r>
          </w:p>
        </w:tc>
        <w:tc>
          <w:tcPr>
            <w:tcW w:w="2010" w:type="dxa"/>
            <w:vAlign w:val="center"/>
            <w:hideMark/>
          </w:tcPr>
          <w:p w14:paraId="5996EF3D" w14:textId="5821AB74" w:rsidR="00D84CBD" w:rsidRPr="00D84CBD" w:rsidRDefault="00D84CBD" w:rsidP="00D84CBD">
            <w:pPr>
              <w:spacing w:after="120"/>
              <w:cnfStyle w:val="000000000000" w:firstRow="0" w:lastRow="0" w:firstColumn="0" w:lastColumn="0" w:oddVBand="0" w:evenVBand="0" w:oddHBand="0" w:evenHBand="0" w:firstRowFirstColumn="0" w:firstRowLastColumn="0" w:lastRowFirstColumn="0" w:lastRowLastColumn="0"/>
            </w:pPr>
            <w:r w:rsidRPr="00D84CBD">
              <w:t xml:space="preserve">10–14 </w:t>
            </w:r>
            <w:proofErr w:type="spellStart"/>
            <w:r w:rsidRPr="00D84CBD">
              <w:t>hrs</w:t>
            </w:r>
            <w:proofErr w:type="spellEnd"/>
            <w:r w:rsidRPr="00D84CBD">
              <w:t xml:space="preserve"> total (incl. train)</w:t>
            </w:r>
          </w:p>
        </w:tc>
        <w:tc>
          <w:tcPr>
            <w:tcW w:w="0" w:type="auto"/>
            <w:vAlign w:val="center"/>
            <w:hideMark/>
          </w:tcPr>
          <w:p w14:paraId="0E64DC8B" w14:textId="4D2F8378" w:rsidR="00D84CBD" w:rsidRPr="00D84CBD" w:rsidRDefault="00D84CBD" w:rsidP="00D84CBD">
            <w:pPr>
              <w:spacing w:after="120"/>
              <w:cnfStyle w:val="000000000000" w:firstRow="0" w:lastRow="0" w:firstColumn="0" w:lastColumn="0" w:oddVBand="0" w:evenVBand="0" w:oddHBand="0" w:evenHBand="0" w:firstRowFirstColumn="0" w:firstRowLastColumn="0" w:lastRowFirstColumn="0" w:lastRowLastColumn="0"/>
            </w:pPr>
            <w:r w:rsidRPr="00D84CBD">
              <w:rPr>
                <w:rFonts w:ascii="Segoe UI Emoji" w:hAnsi="Segoe UI Emoji" w:cs="Segoe UI Emoji"/>
              </w:rPr>
              <w:t>✅</w:t>
            </w:r>
            <w:r w:rsidRPr="00D84CBD">
              <w:t xml:space="preserve"> More flight options, often cheaper </w:t>
            </w:r>
            <w:r>
              <w:br/>
            </w:r>
            <w:r w:rsidRPr="00D84CBD">
              <w:rPr>
                <w:rFonts w:ascii="Segoe UI Emoji" w:hAnsi="Segoe UI Emoji" w:cs="Segoe UI Emoji"/>
              </w:rPr>
              <w:t>✅</w:t>
            </w:r>
            <w:r w:rsidRPr="00D84CBD">
              <w:t xml:space="preserve"> High-speed train is fast &amp; comfortable </w:t>
            </w:r>
            <w:r>
              <w:br/>
            </w:r>
            <w:r w:rsidRPr="00D84CBD">
              <w:rPr>
                <w:rFonts w:ascii="Segoe UI Emoji" w:hAnsi="Segoe UI Emoji" w:cs="Segoe UI Emoji"/>
              </w:rPr>
              <w:t>❌</w:t>
            </w:r>
            <w:r w:rsidRPr="00D84CBD">
              <w:t xml:space="preserve"> Requires train transfer</w:t>
            </w:r>
          </w:p>
        </w:tc>
      </w:tr>
    </w:tbl>
    <w:p w14:paraId="56A55909" w14:textId="079E1E29" w:rsidR="00D84CBD" w:rsidRDefault="00D84CBD" w:rsidP="00D84CBD">
      <w:r>
        <w:t>This route is often $400–$600 USD cheaper than a direct flight to Bordeaux, with minimal extra travel time</w:t>
      </w:r>
      <w:r w:rsidR="0058633E">
        <w:t>.</w:t>
      </w:r>
    </w:p>
    <w:p w14:paraId="46046DB3" w14:textId="32F14066" w:rsidR="0058633E" w:rsidRDefault="0058633E">
      <w:r>
        <w:br w:type="page"/>
      </w:r>
    </w:p>
    <w:p w14:paraId="6C4050C2" w14:textId="35981753" w:rsidR="0058633E" w:rsidRDefault="0058633E" w:rsidP="0058633E">
      <w:pPr>
        <w:pStyle w:val="Heading2"/>
      </w:pPr>
      <w:r>
        <w:lastRenderedPageBreak/>
        <w:t>Dealing with Time Zone Shifts</w:t>
      </w:r>
    </w:p>
    <w:p w14:paraId="43CBDA4A" w14:textId="77777777" w:rsidR="0058633E" w:rsidRDefault="0058633E" w:rsidP="0058633E">
      <w:r>
        <w:t>Traveling from the Americas to Europe presents a significant time zone shift, which can impact energy levels and focus—especially for a full-day summit like this one. Bordeaux operates on Central European Summer Time (CEST, UTC+2 in May), meaning attendees from North and South America will be adjusting to a 5 to 9-hour time difference.</w:t>
      </w:r>
    </w:p>
    <w:p w14:paraId="3997E1B7" w14:textId="5EAF2514" w:rsidR="0058633E" w:rsidRDefault="0058633E" w:rsidP="0058633E">
      <w:r>
        <w:t>Understanding the shift in local time can help you plan your travel, adjust your schedule, and arrive well-rested for the meeting. Below is a time zone comparison to illustrate the difference:</w:t>
      </w:r>
    </w:p>
    <w:p w14:paraId="27C06E9B" w14:textId="77777777" w:rsidR="00506B48" w:rsidRPr="00506B48" w:rsidRDefault="00506B48" w:rsidP="00506B48">
      <w:r w:rsidRPr="00506B48">
        <w:t>Time Difference from Bordeaux (CEST, UTC+2 in May)</w:t>
      </w:r>
    </w:p>
    <w:tbl>
      <w:tblPr>
        <w:tblStyle w:val="GridTable1Light-Accent1"/>
        <w:tblW w:w="0" w:type="auto"/>
        <w:tblLook w:val="04A0" w:firstRow="1" w:lastRow="0" w:firstColumn="1" w:lastColumn="0" w:noHBand="0" w:noVBand="1"/>
      </w:tblPr>
      <w:tblGrid>
        <w:gridCol w:w="4414"/>
        <w:gridCol w:w="1621"/>
        <w:gridCol w:w="2981"/>
      </w:tblGrid>
      <w:tr w:rsidR="00506B48" w:rsidRPr="00506B48" w14:paraId="6C4090E9" w14:textId="77777777" w:rsidTr="00506B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C5FF668" w14:textId="77777777" w:rsidR="00506B48" w:rsidRPr="00506B48" w:rsidRDefault="00506B48" w:rsidP="00506B48">
            <w:pPr>
              <w:spacing w:after="120"/>
              <w:rPr>
                <w:b w:val="0"/>
                <w:bCs w:val="0"/>
              </w:rPr>
            </w:pPr>
            <w:r w:rsidRPr="00506B48">
              <w:rPr>
                <w:b w:val="0"/>
                <w:bCs w:val="0"/>
              </w:rPr>
              <w:t>Region</w:t>
            </w:r>
          </w:p>
        </w:tc>
        <w:tc>
          <w:tcPr>
            <w:tcW w:w="0" w:type="auto"/>
            <w:hideMark/>
          </w:tcPr>
          <w:p w14:paraId="287CB78E" w14:textId="77777777" w:rsidR="00506B48" w:rsidRPr="00506B48" w:rsidRDefault="00506B48" w:rsidP="00506B48">
            <w:pPr>
              <w:spacing w:after="120"/>
              <w:cnfStyle w:val="100000000000" w:firstRow="1" w:lastRow="0" w:firstColumn="0" w:lastColumn="0" w:oddVBand="0" w:evenVBand="0" w:oddHBand="0" w:evenHBand="0" w:firstRowFirstColumn="0" w:firstRowLastColumn="0" w:lastRowFirstColumn="0" w:lastRowLastColumn="0"/>
              <w:rPr>
                <w:b w:val="0"/>
                <w:bCs w:val="0"/>
              </w:rPr>
            </w:pPr>
            <w:r w:rsidRPr="00506B48">
              <w:rPr>
                <w:b w:val="0"/>
                <w:bCs w:val="0"/>
              </w:rPr>
              <w:t>Time Difference</w:t>
            </w:r>
          </w:p>
        </w:tc>
        <w:tc>
          <w:tcPr>
            <w:tcW w:w="0" w:type="auto"/>
            <w:hideMark/>
          </w:tcPr>
          <w:p w14:paraId="539A9485" w14:textId="77777777" w:rsidR="00506B48" w:rsidRPr="00506B48" w:rsidRDefault="00506B48" w:rsidP="00506B48">
            <w:pPr>
              <w:spacing w:after="120"/>
              <w:cnfStyle w:val="100000000000" w:firstRow="1" w:lastRow="0" w:firstColumn="0" w:lastColumn="0" w:oddVBand="0" w:evenVBand="0" w:oddHBand="0" w:evenHBand="0" w:firstRowFirstColumn="0" w:firstRowLastColumn="0" w:lastRowFirstColumn="0" w:lastRowLastColumn="0"/>
              <w:rPr>
                <w:b w:val="0"/>
                <w:bCs w:val="0"/>
              </w:rPr>
            </w:pPr>
            <w:r w:rsidRPr="00506B48">
              <w:rPr>
                <w:b w:val="0"/>
                <w:bCs w:val="0"/>
              </w:rPr>
              <w:t>Example: 9:00 AM in Bordeaux is...</w:t>
            </w:r>
          </w:p>
        </w:tc>
      </w:tr>
      <w:tr w:rsidR="00506B48" w:rsidRPr="00506B48" w14:paraId="38F66763" w14:textId="77777777" w:rsidTr="00506B48">
        <w:tc>
          <w:tcPr>
            <w:cnfStyle w:val="001000000000" w:firstRow="0" w:lastRow="0" w:firstColumn="1" w:lastColumn="0" w:oddVBand="0" w:evenVBand="0" w:oddHBand="0" w:evenHBand="0" w:firstRowFirstColumn="0" w:firstRowLastColumn="0" w:lastRowFirstColumn="0" w:lastRowLastColumn="0"/>
            <w:tcW w:w="0" w:type="auto"/>
            <w:hideMark/>
          </w:tcPr>
          <w:p w14:paraId="04043408" w14:textId="77777777" w:rsidR="00506B48" w:rsidRPr="00506B48" w:rsidRDefault="00506B48" w:rsidP="00506B48">
            <w:pPr>
              <w:spacing w:after="120"/>
              <w:rPr>
                <w:b w:val="0"/>
                <w:bCs w:val="0"/>
              </w:rPr>
            </w:pPr>
            <w:r w:rsidRPr="00506B48">
              <w:rPr>
                <w:b w:val="0"/>
                <w:bCs w:val="0"/>
              </w:rPr>
              <w:t>Eastern Time (ET, New York, Toronto)</w:t>
            </w:r>
          </w:p>
        </w:tc>
        <w:tc>
          <w:tcPr>
            <w:tcW w:w="0" w:type="auto"/>
            <w:hideMark/>
          </w:tcPr>
          <w:p w14:paraId="304CD446" w14:textId="77777777" w:rsidR="00506B48" w:rsidRPr="00506B48" w:rsidRDefault="00506B48" w:rsidP="00506B48">
            <w:pPr>
              <w:spacing w:after="120"/>
              <w:cnfStyle w:val="000000000000" w:firstRow="0" w:lastRow="0" w:firstColumn="0" w:lastColumn="0" w:oddVBand="0" w:evenVBand="0" w:oddHBand="0" w:evenHBand="0" w:firstRowFirstColumn="0" w:firstRowLastColumn="0" w:lastRowFirstColumn="0" w:lastRowLastColumn="0"/>
            </w:pPr>
            <w:r w:rsidRPr="00506B48">
              <w:t>-6 hours</w:t>
            </w:r>
          </w:p>
        </w:tc>
        <w:tc>
          <w:tcPr>
            <w:tcW w:w="0" w:type="auto"/>
            <w:hideMark/>
          </w:tcPr>
          <w:p w14:paraId="0E785235" w14:textId="77777777" w:rsidR="00506B48" w:rsidRPr="00506B48" w:rsidRDefault="00506B48" w:rsidP="00506B48">
            <w:pPr>
              <w:spacing w:after="120"/>
              <w:cnfStyle w:val="000000000000" w:firstRow="0" w:lastRow="0" w:firstColumn="0" w:lastColumn="0" w:oddVBand="0" w:evenVBand="0" w:oddHBand="0" w:evenHBand="0" w:firstRowFirstColumn="0" w:firstRowLastColumn="0" w:lastRowFirstColumn="0" w:lastRowLastColumn="0"/>
            </w:pPr>
            <w:r w:rsidRPr="00506B48">
              <w:t>3:00 AM</w:t>
            </w:r>
          </w:p>
        </w:tc>
      </w:tr>
      <w:tr w:rsidR="00506B48" w:rsidRPr="00506B48" w14:paraId="7B5F8033" w14:textId="77777777" w:rsidTr="00506B48">
        <w:tc>
          <w:tcPr>
            <w:cnfStyle w:val="001000000000" w:firstRow="0" w:lastRow="0" w:firstColumn="1" w:lastColumn="0" w:oddVBand="0" w:evenVBand="0" w:oddHBand="0" w:evenHBand="0" w:firstRowFirstColumn="0" w:firstRowLastColumn="0" w:lastRowFirstColumn="0" w:lastRowLastColumn="0"/>
            <w:tcW w:w="0" w:type="auto"/>
            <w:hideMark/>
          </w:tcPr>
          <w:p w14:paraId="5FE91A47" w14:textId="77777777" w:rsidR="00506B48" w:rsidRPr="00506B48" w:rsidRDefault="00506B48" w:rsidP="00506B48">
            <w:pPr>
              <w:spacing w:after="120"/>
              <w:rPr>
                <w:b w:val="0"/>
                <w:bCs w:val="0"/>
              </w:rPr>
            </w:pPr>
            <w:r w:rsidRPr="00506B48">
              <w:rPr>
                <w:b w:val="0"/>
                <w:bCs w:val="0"/>
              </w:rPr>
              <w:t>Central Time (CT, Chicago, Mexico City, Panama City)</w:t>
            </w:r>
          </w:p>
        </w:tc>
        <w:tc>
          <w:tcPr>
            <w:tcW w:w="0" w:type="auto"/>
            <w:hideMark/>
          </w:tcPr>
          <w:p w14:paraId="0CA2036B" w14:textId="77777777" w:rsidR="00506B48" w:rsidRPr="00506B48" w:rsidRDefault="00506B48" w:rsidP="00506B48">
            <w:pPr>
              <w:spacing w:after="120"/>
              <w:cnfStyle w:val="000000000000" w:firstRow="0" w:lastRow="0" w:firstColumn="0" w:lastColumn="0" w:oddVBand="0" w:evenVBand="0" w:oddHBand="0" w:evenHBand="0" w:firstRowFirstColumn="0" w:firstRowLastColumn="0" w:lastRowFirstColumn="0" w:lastRowLastColumn="0"/>
            </w:pPr>
            <w:r w:rsidRPr="00506B48">
              <w:t>-7 hours</w:t>
            </w:r>
          </w:p>
        </w:tc>
        <w:tc>
          <w:tcPr>
            <w:tcW w:w="0" w:type="auto"/>
            <w:hideMark/>
          </w:tcPr>
          <w:p w14:paraId="3E69C962" w14:textId="77777777" w:rsidR="00506B48" w:rsidRPr="00506B48" w:rsidRDefault="00506B48" w:rsidP="00506B48">
            <w:pPr>
              <w:spacing w:after="120"/>
              <w:cnfStyle w:val="000000000000" w:firstRow="0" w:lastRow="0" w:firstColumn="0" w:lastColumn="0" w:oddVBand="0" w:evenVBand="0" w:oddHBand="0" w:evenHBand="0" w:firstRowFirstColumn="0" w:firstRowLastColumn="0" w:lastRowFirstColumn="0" w:lastRowLastColumn="0"/>
            </w:pPr>
            <w:r w:rsidRPr="00506B48">
              <w:t>2:00 AM</w:t>
            </w:r>
          </w:p>
        </w:tc>
      </w:tr>
      <w:tr w:rsidR="00506B48" w:rsidRPr="00506B48" w14:paraId="7EE737D7" w14:textId="77777777" w:rsidTr="00506B48">
        <w:tc>
          <w:tcPr>
            <w:cnfStyle w:val="001000000000" w:firstRow="0" w:lastRow="0" w:firstColumn="1" w:lastColumn="0" w:oddVBand="0" w:evenVBand="0" w:oddHBand="0" w:evenHBand="0" w:firstRowFirstColumn="0" w:firstRowLastColumn="0" w:lastRowFirstColumn="0" w:lastRowLastColumn="0"/>
            <w:tcW w:w="0" w:type="auto"/>
            <w:hideMark/>
          </w:tcPr>
          <w:p w14:paraId="19C62F4C" w14:textId="77777777" w:rsidR="00506B48" w:rsidRPr="00506B48" w:rsidRDefault="00506B48" w:rsidP="00506B48">
            <w:pPr>
              <w:spacing w:after="120"/>
              <w:rPr>
                <w:b w:val="0"/>
                <w:bCs w:val="0"/>
              </w:rPr>
            </w:pPr>
            <w:r w:rsidRPr="00506B48">
              <w:rPr>
                <w:b w:val="0"/>
                <w:bCs w:val="0"/>
              </w:rPr>
              <w:t>Mountain Time (MT, Denver, Bogotá, Lima)</w:t>
            </w:r>
          </w:p>
        </w:tc>
        <w:tc>
          <w:tcPr>
            <w:tcW w:w="0" w:type="auto"/>
            <w:hideMark/>
          </w:tcPr>
          <w:p w14:paraId="6311395E" w14:textId="77777777" w:rsidR="00506B48" w:rsidRPr="00506B48" w:rsidRDefault="00506B48" w:rsidP="00506B48">
            <w:pPr>
              <w:spacing w:after="120"/>
              <w:cnfStyle w:val="000000000000" w:firstRow="0" w:lastRow="0" w:firstColumn="0" w:lastColumn="0" w:oddVBand="0" w:evenVBand="0" w:oddHBand="0" w:evenHBand="0" w:firstRowFirstColumn="0" w:firstRowLastColumn="0" w:lastRowFirstColumn="0" w:lastRowLastColumn="0"/>
            </w:pPr>
            <w:r w:rsidRPr="00506B48">
              <w:t>-8 hours</w:t>
            </w:r>
          </w:p>
        </w:tc>
        <w:tc>
          <w:tcPr>
            <w:tcW w:w="0" w:type="auto"/>
            <w:hideMark/>
          </w:tcPr>
          <w:p w14:paraId="26D2C549" w14:textId="77777777" w:rsidR="00506B48" w:rsidRPr="00506B48" w:rsidRDefault="00506B48" w:rsidP="00506B48">
            <w:pPr>
              <w:spacing w:after="120"/>
              <w:cnfStyle w:val="000000000000" w:firstRow="0" w:lastRow="0" w:firstColumn="0" w:lastColumn="0" w:oddVBand="0" w:evenVBand="0" w:oddHBand="0" w:evenHBand="0" w:firstRowFirstColumn="0" w:firstRowLastColumn="0" w:lastRowFirstColumn="0" w:lastRowLastColumn="0"/>
            </w:pPr>
            <w:r w:rsidRPr="00506B48">
              <w:t>1:00 AM</w:t>
            </w:r>
          </w:p>
        </w:tc>
      </w:tr>
      <w:tr w:rsidR="00506B48" w:rsidRPr="00506B48" w14:paraId="44A923E7" w14:textId="77777777" w:rsidTr="00506B48">
        <w:tc>
          <w:tcPr>
            <w:cnfStyle w:val="001000000000" w:firstRow="0" w:lastRow="0" w:firstColumn="1" w:lastColumn="0" w:oddVBand="0" w:evenVBand="0" w:oddHBand="0" w:evenHBand="0" w:firstRowFirstColumn="0" w:firstRowLastColumn="0" w:lastRowFirstColumn="0" w:lastRowLastColumn="0"/>
            <w:tcW w:w="0" w:type="auto"/>
            <w:hideMark/>
          </w:tcPr>
          <w:p w14:paraId="07562766" w14:textId="77777777" w:rsidR="00506B48" w:rsidRPr="00506B48" w:rsidRDefault="00506B48" w:rsidP="00506B48">
            <w:pPr>
              <w:spacing w:after="120"/>
              <w:rPr>
                <w:b w:val="0"/>
                <w:bCs w:val="0"/>
              </w:rPr>
            </w:pPr>
            <w:r w:rsidRPr="00506B48">
              <w:rPr>
                <w:b w:val="0"/>
                <w:bCs w:val="0"/>
              </w:rPr>
              <w:t>Pacific Time (PT, Los Angeles, Vancouver)</w:t>
            </w:r>
          </w:p>
        </w:tc>
        <w:tc>
          <w:tcPr>
            <w:tcW w:w="0" w:type="auto"/>
            <w:hideMark/>
          </w:tcPr>
          <w:p w14:paraId="0F3223F0" w14:textId="77777777" w:rsidR="00506B48" w:rsidRPr="00506B48" w:rsidRDefault="00506B48" w:rsidP="00506B48">
            <w:pPr>
              <w:spacing w:after="120"/>
              <w:cnfStyle w:val="000000000000" w:firstRow="0" w:lastRow="0" w:firstColumn="0" w:lastColumn="0" w:oddVBand="0" w:evenVBand="0" w:oddHBand="0" w:evenHBand="0" w:firstRowFirstColumn="0" w:firstRowLastColumn="0" w:lastRowFirstColumn="0" w:lastRowLastColumn="0"/>
            </w:pPr>
            <w:r w:rsidRPr="00506B48">
              <w:t>-9 hours</w:t>
            </w:r>
          </w:p>
        </w:tc>
        <w:tc>
          <w:tcPr>
            <w:tcW w:w="0" w:type="auto"/>
            <w:hideMark/>
          </w:tcPr>
          <w:p w14:paraId="1199644A" w14:textId="77777777" w:rsidR="00506B48" w:rsidRPr="00506B48" w:rsidRDefault="00506B48" w:rsidP="00506B48">
            <w:pPr>
              <w:spacing w:after="120"/>
              <w:cnfStyle w:val="000000000000" w:firstRow="0" w:lastRow="0" w:firstColumn="0" w:lastColumn="0" w:oddVBand="0" w:evenVBand="0" w:oddHBand="0" w:evenHBand="0" w:firstRowFirstColumn="0" w:firstRowLastColumn="0" w:lastRowFirstColumn="0" w:lastRowLastColumn="0"/>
            </w:pPr>
            <w:r w:rsidRPr="00506B48">
              <w:t>12:00 AM</w:t>
            </w:r>
          </w:p>
        </w:tc>
      </w:tr>
      <w:tr w:rsidR="00506B48" w:rsidRPr="00506B48" w14:paraId="3D9B5D43" w14:textId="77777777" w:rsidTr="00506B48">
        <w:tc>
          <w:tcPr>
            <w:cnfStyle w:val="001000000000" w:firstRow="0" w:lastRow="0" w:firstColumn="1" w:lastColumn="0" w:oddVBand="0" w:evenVBand="0" w:oddHBand="0" w:evenHBand="0" w:firstRowFirstColumn="0" w:firstRowLastColumn="0" w:lastRowFirstColumn="0" w:lastRowLastColumn="0"/>
            <w:tcW w:w="0" w:type="auto"/>
            <w:hideMark/>
          </w:tcPr>
          <w:p w14:paraId="27D33787" w14:textId="77777777" w:rsidR="00506B48" w:rsidRPr="00506B48" w:rsidRDefault="00506B48" w:rsidP="00506B48">
            <w:pPr>
              <w:spacing w:after="120"/>
              <w:rPr>
                <w:b w:val="0"/>
                <w:bCs w:val="0"/>
                <w:lang w:val="es-US"/>
              </w:rPr>
            </w:pPr>
            <w:proofErr w:type="spellStart"/>
            <w:r w:rsidRPr="00506B48">
              <w:rPr>
                <w:b w:val="0"/>
                <w:bCs w:val="0"/>
                <w:lang w:val="es-US"/>
              </w:rPr>
              <w:t>Brazil</w:t>
            </w:r>
            <w:proofErr w:type="spellEnd"/>
            <w:r w:rsidRPr="00506B48">
              <w:rPr>
                <w:b w:val="0"/>
                <w:bCs w:val="0"/>
                <w:lang w:val="es-US"/>
              </w:rPr>
              <w:t xml:space="preserve"> (</w:t>
            </w:r>
            <w:proofErr w:type="spellStart"/>
            <w:r w:rsidRPr="00506B48">
              <w:rPr>
                <w:b w:val="0"/>
                <w:bCs w:val="0"/>
                <w:lang w:val="es-US"/>
              </w:rPr>
              <w:t>Brasília</w:t>
            </w:r>
            <w:proofErr w:type="spellEnd"/>
            <w:r w:rsidRPr="00506B48">
              <w:rPr>
                <w:b w:val="0"/>
                <w:bCs w:val="0"/>
                <w:lang w:val="es-US"/>
              </w:rPr>
              <w:t>, São Paulo, Rio de Janeiro)</w:t>
            </w:r>
          </w:p>
        </w:tc>
        <w:tc>
          <w:tcPr>
            <w:tcW w:w="0" w:type="auto"/>
            <w:hideMark/>
          </w:tcPr>
          <w:p w14:paraId="6D05EB04" w14:textId="77777777" w:rsidR="00506B48" w:rsidRPr="00506B48" w:rsidRDefault="00506B48" w:rsidP="00506B48">
            <w:pPr>
              <w:spacing w:after="120"/>
              <w:cnfStyle w:val="000000000000" w:firstRow="0" w:lastRow="0" w:firstColumn="0" w:lastColumn="0" w:oddVBand="0" w:evenVBand="0" w:oddHBand="0" w:evenHBand="0" w:firstRowFirstColumn="0" w:firstRowLastColumn="0" w:lastRowFirstColumn="0" w:lastRowLastColumn="0"/>
            </w:pPr>
            <w:r w:rsidRPr="00506B48">
              <w:t>-5 hours</w:t>
            </w:r>
          </w:p>
        </w:tc>
        <w:tc>
          <w:tcPr>
            <w:tcW w:w="0" w:type="auto"/>
            <w:hideMark/>
          </w:tcPr>
          <w:p w14:paraId="1715E268" w14:textId="77777777" w:rsidR="00506B48" w:rsidRPr="00506B48" w:rsidRDefault="00506B48" w:rsidP="00506B48">
            <w:pPr>
              <w:spacing w:after="120"/>
              <w:cnfStyle w:val="000000000000" w:firstRow="0" w:lastRow="0" w:firstColumn="0" w:lastColumn="0" w:oddVBand="0" w:evenVBand="0" w:oddHBand="0" w:evenHBand="0" w:firstRowFirstColumn="0" w:firstRowLastColumn="0" w:lastRowFirstColumn="0" w:lastRowLastColumn="0"/>
            </w:pPr>
            <w:r w:rsidRPr="00506B48">
              <w:t>4:00 AM</w:t>
            </w:r>
          </w:p>
        </w:tc>
      </w:tr>
      <w:tr w:rsidR="00506B48" w:rsidRPr="00506B48" w14:paraId="181C9810" w14:textId="77777777" w:rsidTr="00506B48">
        <w:tc>
          <w:tcPr>
            <w:cnfStyle w:val="001000000000" w:firstRow="0" w:lastRow="0" w:firstColumn="1" w:lastColumn="0" w:oddVBand="0" w:evenVBand="0" w:oddHBand="0" w:evenHBand="0" w:firstRowFirstColumn="0" w:firstRowLastColumn="0" w:lastRowFirstColumn="0" w:lastRowLastColumn="0"/>
            <w:tcW w:w="0" w:type="auto"/>
            <w:hideMark/>
          </w:tcPr>
          <w:p w14:paraId="0C55B6FF" w14:textId="77777777" w:rsidR="00506B48" w:rsidRPr="00506B48" w:rsidRDefault="00506B48" w:rsidP="00506B48">
            <w:pPr>
              <w:spacing w:after="120"/>
              <w:rPr>
                <w:b w:val="0"/>
                <w:bCs w:val="0"/>
              </w:rPr>
            </w:pPr>
            <w:r w:rsidRPr="00506B48">
              <w:rPr>
                <w:b w:val="0"/>
                <w:bCs w:val="0"/>
              </w:rPr>
              <w:t>Argentina (Buenos Aires)</w:t>
            </w:r>
          </w:p>
        </w:tc>
        <w:tc>
          <w:tcPr>
            <w:tcW w:w="0" w:type="auto"/>
            <w:hideMark/>
          </w:tcPr>
          <w:p w14:paraId="4F5A1E71" w14:textId="77777777" w:rsidR="00506B48" w:rsidRPr="00506B48" w:rsidRDefault="00506B48" w:rsidP="00506B48">
            <w:pPr>
              <w:spacing w:after="120"/>
              <w:cnfStyle w:val="000000000000" w:firstRow="0" w:lastRow="0" w:firstColumn="0" w:lastColumn="0" w:oddVBand="0" w:evenVBand="0" w:oddHBand="0" w:evenHBand="0" w:firstRowFirstColumn="0" w:firstRowLastColumn="0" w:lastRowFirstColumn="0" w:lastRowLastColumn="0"/>
            </w:pPr>
            <w:r w:rsidRPr="00506B48">
              <w:t>-5 hours</w:t>
            </w:r>
          </w:p>
        </w:tc>
        <w:tc>
          <w:tcPr>
            <w:tcW w:w="0" w:type="auto"/>
            <w:hideMark/>
          </w:tcPr>
          <w:p w14:paraId="4F4EABAB" w14:textId="77777777" w:rsidR="00506B48" w:rsidRPr="00506B48" w:rsidRDefault="00506B48" w:rsidP="00506B48">
            <w:pPr>
              <w:spacing w:after="120"/>
              <w:cnfStyle w:val="000000000000" w:firstRow="0" w:lastRow="0" w:firstColumn="0" w:lastColumn="0" w:oddVBand="0" w:evenVBand="0" w:oddHBand="0" w:evenHBand="0" w:firstRowFirstColumn="0" w:firstRowLastColumn="0" w:lastRowFirstColumn="0" w:lastRowLastColumn="0"/>
            </w:pPr>
            <w:r w:rsidRPr="00506B48">
              <w:t>4:00 AM</w:t>
            </w:r>
          </w:p>
        </w:tc>
      </w:tr>
      <w:tr w:rsidR="00506B48" w:rsidRPr="00506B48" w14:paraId="2B6E111B" w14:textId="77777777" w:rsidTr="00506B48">
        <w:tc>
          <w:tcPr>
            <w:cnfStyle w:val="001000000000" w:firstRow="0" w:lastRow="0" w:firstColumn="1" w:lastColumn="0" w:oddVBand="0" w:evenVBand="0" w:oddHBand="0" w:evenHBand="0" w:firstRowFirstColumn="0" w:firstRowLastColumn="0" w:lastRowFirstColumn="0" w:lastRowLastColumn="0"/>
            <w:tcW w:w="0" w:type="auto"/>
            <w:hideMark/>
          </w:tcPr>
          <w:p w14:paraId="1C026898" w14:textId="77777777" w:rsidR="00506B48" w:rsidRPr="00506B48" w:rsidRDefault="00506B48" w:rsidP="00506B48">
            <w:pPr>
              <w:spacing w:after="120"/>
              <w:rPr>
                <w:b w:val="0"/>
                <w:bCs w:val="0"/>
              </w:rPr>
            </w:pPr>
            <w:r w:rsidRPr="00506B48">
              <w:rPr>
                <w:b w:val="0"/>
                <w:bCs w:val="0"/>
              </w:rPr>
              <w:t>Chile (Santiago)</w:t>
            </w:r>
          </w:p>
        </w:tc>
        <w:tc>
          <w:tcPr>
            <w:tcW w:w="0" w:type="auto"/>
            <w:hideMark/>
          </w:tcPr>
          <w:p w14:paraId="23734D56" w14:textId="77777777" w:rsidR="00506B48" w:rsidRPr="00506B48" w:rsidRDefault="00506B48" w:rsidP="00506B48">
            <w:pPr>
              <w:spacing w:after="120"/>
              <w:cnfStyle w:val="000000000000" w:firstRow="0" w:lastRow="0" w:firstColumn="0" w:lastColumn="0" w:oddVBand="0" w:evenVBand="0" w:oddHBand="0" w:evenHBand="0" w:firstRowFirstColumn="0" w:firstRowLastColumn="0" w:lastRowFirstColumn="0" w:lastRowLastColumn="0"/>
            </w:pPr>
            <w:r w:rsidRPr="00506B48">
              <w:t>-6 hours</w:t>
            </w:r>
          </w:p>
        </w:tc>
        <w:tc>
          <w:tcPr>
            <w:tcW w:w="0" w:type="auto"/>
            <w:hideMark/>
          </w:tcPr>
          <w:p w14:paraId="196AA5F9" w14:textId="77777777" w:rsidR="00506B48" w:rsidRPr="00506B48" w:rsidRDefault="00506B48" w:rsidP="00506B48">
            <w:pPr>
              <w:spacing w:after="120"/>
              <w:cnfStyle w:val="000000000000" w:firstRow="0" w:lastRow="0" w:firstColumn="0" w:lastColumn="0" w:oddVBand="0" w:evenVBand="0" w:oddHBand="0" w:evenHBand="0" w:firstRowFirstColumn="0" w:firstRowLastColumn="0" w:lastRowFirstColumn="0" w:lastRowLastColumn="0"/>
            </w:pPr>
            <w:r w:rsidRPr="00506B48">
              <w:t>3:00 AM</w:t>
            </w:r>
          </w:p>
        </w:tc>
      </w:tr>
    </w:tbl>
    <w:p w14:paraId="389315DF" w14:textId="77777777" w:rsidR="00506B48" w:rsidRPr="00506B48" w:rsidRDefault="00506B48" w:rsidP="00506B48">
      <w:r w:rsidRPr="00506B48">
        <w:t>This means that attendees traveling from South America will experience similar jet lag effects as those from the U.S. East Coast.</w:t>
      </w:r>
    </w:p>
    <w:p w14:paraId="618CE8FB" w14:textId="77777777" w:rsidR="00506B48" w:rsidRDefault="00506B48" w:rsidP="00506B48">
      <w:r>
        <w:t>Tips for Beating Jet Lag &amp; Staying Alert</w:t>
      </w:r>
    </w:p>
    <w:p w14:paraId="75D2CCF5" w14:textId="7BB91410" w:rsidR="00506B48" w:rsidRDefault="00506B48" w:rsidP="00506B48">
      <w:pPr>
        <w:pStyle w:val="ListParagraph"/>
        <w:numPr>
          <w:ilvl w:val="0"/>
          <w:numId w:val="4"/>
        </w:numPr>
      </w:pPr>
      <w:r>
        <w:t>Start adjusting before departure: Shift your schedule 1-2 hours earlier each night for a few days before flying.</w:t>
      </w:r>
    </w:p>
    <w:p w14:paraId="330DC2CC" w14:textId="6A7708E0" w:rsidR="00506B48" w:rsidRDefault="00506B48" w:rsidP="00506B48">
      <w:pPr>
        <w:pStyle w:val="ListParagraph"/>
        <w:numPr>
          <w:ilvl w:val="0"/>
          <w:numId w:val="4"/>
        </w:numPr>
      </w:pPr>
      <w:r>
        <w:t>Stay hydrated &amp; avoid heavy meals on the plane: Dehydration worsens jet lag.</w:t>
      </w:r>
    </w:p>
    <w:p w14:paraId="31F6E640" w14:textId="501A0C2D" w:rsidR="00506B48" w:rsidRDefault="00506B48" w:rsidP="00506B48">
      <w:pPr>
        <w:pStyle w:val="ListParagraph"/>
        <w:numPr>
          <w:ilvl w:val="0"/>
          <w:numId w:val="4"/>
        </w:numPr>
      </w:pPr>
      <w:r>
        <w:t xml:space="preserve">Try to sleep on the overnight flight: Use an eye mask and noise-canceling headphones to get </w:t>
      </w:r>
      <w:proofErr w:type="gramStart"/>
      <w:r>
        <w:t>rest</w:t>
      </w:r>
      <w:proofErr w:type="gramEnd"/>
      <w:r>
        <w:t>.</w:t>
      </w:r>
    </w:p>
    <w:p w14:paraId="67EBEC6E" w14:textId="6EBB13F7" w:rsidR="00506B48" w:rsidRDefault="00506B48" w:rsidP="00506B48">
      <w:pPr>
        <w:pStyle w:val="ListParagraph"/>
        <w:numPr>
          <w:ilvl w:val="0"/>
          <w:numId w:val="4"/>
        </w:numPr>
      </w:pPr>
      <w:r>
        <w:t>Get sunlight upon arrival: Exposure to daylight helps reset your internal clock.</w:t>
      </w:r>
    </w:p>
    <w:p w14:paraId="60DA273A" w14:textId="243ADEA0" w:rsidR="00506B48" w:rsidRDefault="00506B48" w:rsidP="00506B48">
      <w:pPr>
        <w:pStyle w:val="ListParagraph"/>
        <w:numPr>
          <w:ilvl w:val="0"/>
          <w:numId w:val="4"/>
        </w:numPr>
      </w:pPr>
      <w:r>
        <w:t>Stay active &amp; avoid naps: Light activity after arrival will help keep your energy up.</w:t>
      </w:r>
    </w:p>
    <w:p w14:paraId="2991231D" w14:textId="74935D7C" w:rsidR="00506B48" w:rsidRPr="00506B48" w:rsidRDefault="00506B48" w:rsidP="00506B48">
      <w:pPr>
        <w:pStyle w:val="ListParagraph"/>
        <w:numPr>
          <w:ilvl w:val="0"/>
          <w:numId w:val="4"/>
        </w:numPr>
      </w:pPr>
      <w:r>
        <w:t xml:space="preserve">Caffeine </w:t>
      </w:r>
      <w:commentRangeStart w:id="2"/>
      <w:commentRangeStart w:id="3"/>
      <w:r>
        <w:t xml:space="preserve">strategically: A small amount in the morning can </w:t>
      </w:r>
      <w:proofErr w:type="gramStart"/>
      <w:r>
        <w:t>help, but</w:t>
      </w:r>
      <w:proofErr w:type="gramEnd"/>
      <w:r>
        <w:t xml:space="preserve"> avoid it in the afternoon to get proper rest before Friday.</w:t>
      </w:r>
      <w:commentRangeEnd w:id="2"/>
      <w:r w:rsidR="001B6D77">
        <w:rPr>
          <w:rStyle w:val="CommentReference"/>
        </w:rPr>
        <w:commentReference w:id="2"/>
      </w:r>
      <w:commentRangeEnd w:id="3"/>
      <w:r w:rsidR="001B6D77">
        <w:rPr>
          <w:rStyle w:val="CommentReference"/>
        </w:rPr>
        <w:commentReference w:id="3"/>
      </w:r>
    </w:p>
    <w:p w14:paraId="3C946411" w14:textId="77777777" w:rsidR="00506B48" w:rsidRDefault="00506B48" w:rsidP="0058633E"/>
    <w:p w14:paraId="45BDA8C3" w14:textId="77777777" w:rsidR="0058633E" w:rsidRDefault="0058633E" w:rsidP="00D84CBD"/>
    <w:p w14:paraId="5435179A" w14:textId="77777777" w:rsidR="0058633E" w:rsidRPr="00D84CBD" w:rsidRDefault="0058633E" w:rsidP="00D84CBD">
      <w:pPr>
        <w:rPr>
          <w:vanish/>
        </w:rPr>
      </w:pPr>
    </w:p>
    <w:sectPr w:rsidR="0058633E" w:rsidRPr="00D84CBD" w:rsidSect="00C17C4C">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728" w:left="1440" w:header="720" w:footer="10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icolas Llinas" w:date="2025-02-20T13:52:00Z" w:initials="NL">
    <w:p w14:paraId="2700A950" w14:textId="77777777" w:rsidR="002E6795" w:rsidRDefault="002E6795" w:rsidP="002E6795">
      <w:pPr>
        <w:pStyle w:val="CommentText"/>
      </w:pPr>
      <w:r>
        <w:rPr>
          <w:rStyle w:val="CommentReference"/>
        </w:rPr>
        <w:annotationRef/>
      </w:r>
      <w:r>
        <w:t>We are right on the edge of this...</w:t>
      </w:r>
    </w:p>
  </w:comment>
  <w:comment w:id="1" w:author="Nicolas Llinas" w:date="2025-02-20T14:01:00Z" w:initials="NL">
    <w:p w14:paraId="1E34DD29" w14:textId="77777777" w:rsidR="002B6435" w:rsidRDefault="002B6435" w:rsidP="002B6435">
      <w:pPr>
        <w:pStyle w:val="CommentText"/>
      </w:pPr>
      <w:r>
        <w:rPr>
          <w:rStyle w:val="CommentReference"/>
        </w:rPr>
        <w:annotationRef/>
      </w:r>
      <w:r>
        <w:t>I would also say that people should look for flights into Toulouse as it’s a major hub for Airbus</w:t>
      </w:r>
    </w:p>
  </w:comment>
  <w:comment w:id="2" w:author="Nicolas Llinas" w:date="2025-02-20T15:03:00Z" w:initials="NL">
    <w:p w14:paraId="3A52484E" w14:textId="77777777" w:rsidR="001B6D77" w:rsidRDefault="001B6D77" w:rsidP="001B6D77">
      <w:pPr>
        <w:pStyle w:val="CommentText"/>
      </w:pPr>
      <w:r>
        <w:rPr>
          <w:rStyle w:val="CommentReference"/>
        </w:rPr>
        <w:annotationRef/>
      </w:r>
      <w:r>
        <w:t>Definitely one tip I always recommend is taking melatonin right when you get on the flight over to Europe and trying to sleep as much as possible</w:t>
      </w:r>
    </w:p>
  </w:comment>
  <w:comment w:id="3" w:author="Nicolas Llinas" w:date="2025-02-20T15:04:00Z" w:initials="NL">
    <w:p w14:paraId="379CC9B0" w14:textId="77777777" w:rsidR="001B6D77" w:rsidRDefault="001B6D77" w:rsidP="001B6D77">
      <w:pPr>
        <w:pStyle w:val="CommentText"/>
      </w:pPr>
      <w:r>
        <w:rPr>
          <w:rStyle w:val="CommentReference"/>
        </w:rPr>
        <w:annotationRef/>
      </w:r>
      <w:r>
        <w:t xml:space="preserve">Also, you should try to go to bed at your normal time in the new  time zone.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00A950" w15:done="0"/>
  <w15:commentEx w15:paraId="1E34DD29" w15:done="0"/>
  <w15:commentEx w15:paraId="3A52484E" w15:done="0"/>
  <w15:commentEx w15:paraId="379CC9B0" w15:paraIdParent="3A5248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6FB6A0" w16cex:dateUtc="2025-02-20T19:52:00Z"/>
  <w16cex:commentExtensible w16cex:durableId="1CA07DFE" w16cex:dateUtc="2025-02-20T20:01:00Z"/>
  <w16cex:commentExtensible w16cex:durableId="58A7CA6B" w16cex:dateUtc="2025-02-20T21:03:00Z"/>
  <w16cex:commentExtensible w16cex:durableId="68075F95" w16cex:dateUtc="2025-02-20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00A950" w16cid:durableId="596FB6A0"/>
  <w16cid:commentId w16cid:paraId="1E34DD29" w16cid:durableId="1CA07DFE"/>
  <w16cid:commentId w16cid:paraId="3A52484E" w16cid:durableId="58A7CA6B"/>
  <w16cid:commentId w16cid:paraId="379CC9B0" w16cid:durableId="68075F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49018" w14:textId="77777777" w:rsidR="00D344E1" w:rsidRDefault="00D344E1" w:rsidP="009808D6">
      <w:pPr>
        <w:spacing w:after="0"/>
      </w:pPr>
      <w:r>
        <w:separator/>
      </w:r>
    </w:p>
  </w:endnote>
  <w:endnote w:type="continuationSeparator" w:id="0">
    <w:p w14:paraId="0C9D829F" w14:textId="77777777" w:rsidR="00D344E1" w:rsidRDefault="00D344E1" w:rsidP="009808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0710F" w14:textId="77777777" w:rsidR="008F32E7" w:rsidRDefault="008F32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8765667"/>
      <w:docPartObj>
        <w:docPartGallery w:val="Page Numbers (Bottom of Page)"/>
        <w:docPartUnique/>
      </w:docPartObj>
    </w:sdtPr>
    <w:sdtEndPr>
      <w:rPr>
        <w:color w:val="7F7F7F" w:themeColor="background1" w:themeShade="7F"/>
        <w:spacing w:val="60"/>
      </w:rPr>
    </w:sdtEndPr>
    <w:sdtContent>
      <w:p w14:paraId="2C9C34F3" w14:textId="77777777" w:rsidR="00C17C4C" w:rsidRDefault="00C17C4C" w:rsidP="00C17C4C">
        <w:pPr>
          <w:pStyle w:val="Footer"/>
          <w:spacing w:before="120"/>
        </w:pPr>
        <w:r>
          <w:rPr>
            <w:rFonts w:cs="Arial"/>
            <w:noProof/>
            <w:sz w:val="40"/>
            <w:szCs w:val="40"/>
            <w:lang w:val="fr-FR"/>
          </w:rPr>
          <mc:AlternateContent>
            <mc:Choice Requires="wps">
              <w:drawing>
                <wp:anchor distT="0" distB="0" distL="114300" distR="114300" simplePos="0" relativeHeight="251664384" behindDoc="0" locked="0" layoutInCell="1" allowOverlap="1" wp14:anchorId="7F7F64D1" wp14:editId="554BADD8">
                  <wp:simplePos x="0" y="0"/>
                  <wp:positionH relativeFrom="margin">
                    <wp:align>left</wp:align>
                  </wp:positionH>
                  <wp:positionV relativeFrom="paragraph">
                    <wp:posOffset>209550</wp:posOffset>
                  </wp:positionV>
                  <wp:extent cx="5886450" cy="45719"/>
                  <wp:effectExtent l="0" t="0" r="0" b="0"/>
                  <wp:wrapNone/>
                  <wp:docPr id="2053360736" name="Rectangle: Rounded Corners 8"/>
                  <wp:cNvGraphicFramePr/>
                  <a:graphic xmlns:a="http://schemas.openxmlformats.org/drawingml/2006/main">
                    <a:graphicData uri="http://schemas.microsoft.com/office/word/2010/wordprocessingShape">
                      <wps:wsp>
                        <wps:cNvSpPr/>
                        <wps:spPr>
                          <a:xfrm>
                            <a:off x="0" y="0"/>
                            <a:ext cx="5886450" cy="45719"/>
                          </a:xfrm>
                          <a:prstGeom prst="roundRect">
                            <a:avLst>
                              <a:gd name="adj" fmla="val 50000"/>
                            </a:avLst>
                          </a:prstGeom>
                          <a:solidFill>
                            <a:schemeClr val="accent3">
                              <a:lumMod val="75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629AEC" id="Rectangle: Rounded Corners 8" o:spid="_x0000_s1026" style="position:absolute;margin-left:0;margin-top:16.5pt;width:463.5pt;height:3.6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" fillcolor="#5b737f [2406]" stroked="f" strokeweight="1pt">
                  <v:stroke joinstyle="miter"/>
                  <w10:wrap anchorx="margin"/>
                </v:roundrect>
              </w:pict>
            </mc:Fallback>
          </mc:AlternateContent>
        </w:r>
      </w:p>
      <w:p w14:paraId="7FA80AAA" w14:textId="77777777" w:rsidR="009808D6" w:rsidRPr="00C17C4C" w:rsidRDefault="00F468D2" w:rsidP="00C17C4C">
        <w:pPr>
          <w:pStyle w:val="Footer"/>
          <w:spacing w:before="120"/>
        </w:pPr>
        <w:r w:rsidRPr="00C17C4C">
          <w:t>https://ivci.org</w:t>
        </w:r>
        <w:r w:rsidR="00C17C4C">
          <w:tab/>
        </w:r>
        <w:r w:rsidR="008006FB" w:rsidRPr="00C17C4C">
          <w:t xml:space="preserve"> </w:t>
        </w:r>
        <w:r w:rsidR="00C17C4C" w:rsidRPr="00C17C4C">
          <w:t>info@ivci.org</w:t>
        </w:r>
        <w:r w:rsidR="00C17C4C">
          <w:tab/>
          <w:t xml:space="preserve">Page </w:t>
        </w:r>
        <w:r w:rsidR="00C17C4C">
          <w:rPr>
            <w:b/>
            <w:bCs/>
          </w:rPr>
          <w:fldChar w:fldCharType="begin"/>
        </w:r>
        <w:r w:rsidR="00C17C4C">
          <w:rPr>
            <w:b/>
            <w:bCs/>
          </w:rPr>
          <w:instrText xml:space="preserve"> PAGE  \* Arabic  \* MERGEFORMAT </w:instrText>
        </w:r>
        <w:r w:rsidR="00C17C4C">
          <w:rPr>
            <w:b/>
            <w:bCs/>
          </w:rPr>
          <w:fldChar w:fldCharType="separate"/>
        </w:r>
        <w:r w:rsidR="00C17C4C">
          <w:rPr>
            <w:b/>
            <w:bCs/>
            <w:noProof/>
          </w:rPr>
          <w:t>1</w:t>
        </w:r>
        <w:r w:rsidR="00C17C4C">
          <w:rPr>
            <w:b/>
            <w:bCs/>
          </w:rPr>
          <w:fldChar w:fldCharType="end"/>
        </w:r>
        <w:r w:rsidR="00C17C4C">
          <w:t xml:space="preserve"> of </w:t>
        </w:r>
        <w:r w:rsidR="00C17C4C">
          <w:rPr>
            <w:b/>
            <w:bCs/>
          </w:rPr>
          <w:fldChar w:fldCharType="begin"/>
        </w:r>
        <w:r w:rsidR="00C17C4C">
          <w:rPr>
            <w:b/>
            <w:bCs/>
          </w:rPr>
          <w:instrText xml:space="preserve"> NUMPAGES  \* Arabic  \* MERGEFORMAT </w:instrText>
        </w:r>
        <w:r w:rsidR="00C17C4C">
          <w:rPr>
            <w:b/>
            <w:bCs/>
          </w:rPr>
          <w:fldChar w:fldCharType="separate"/>
        </w:r>
        <w:r w:rsidR="00C17C4C">
          <w:rPr>
            <w:b/>
            <w:bCs/>
            <w:noProof/>
          </w:rPr>
          <w:t>2</w:t>
        </w:r>
        <w:r w:rsidR="00C17C4C">
          <w:rPr>
            <w:b/>
            <w:bCs/>
          </w:rPr>
          <w:fldChar w:fldCharType="end"/>
        </w:r>
      </w:p>
    </w:sdtContent>
  </w:sdt>
  <w:p w14:paraId="6CAE2B65" w14:textId="77777777" w:rsidR="009808D6" w:rsidRPr="00C17C4C" w:rsidRDefault="009808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C0483" w14:textId="77777777" w:rsidR="008F32E7" w:rsidRDefault="008F3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D5CA1" w14:textId="77777777" w:rsidR="00D344E1" w:rsidRDefault="00D344E1" w:rsidP="009808D6">
      <w:pPr>
        <w:spacing w:after="0"/>
      </w:pPr>
      <w:r>
        <w:separator/>
      </w:r>
    </w:p>
  </w:footnote>
  <w:footnote w:type="continuationSeparator" w:id="0">
    <w:p w14:paraId="7345BEC7" w14:textId="77777777" w:rsidR="00D344E1" w:rsidRDefault="00D344E1" w:rsidP="009808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9546B" w14:textId="77777777" w:rsidR="008F32E7" w:rsidRDefault="008F3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C5CAE" w14:textId="77777777" w:rsidR="00192BB8" w:rsidRPr="008F32E7" w:rsidRDefault="00C17C4C" w:rsidP="00192BB8">
    <w:pPr>
      <w:pStyle w:val="Header"/>
      <w:spacing w:before="240"/>
      <w:jc w:val="center"/>
      <w:rPr>
        <w:rFonts w:cs="Arial"/>
        <w:b/>
        <w:bCs/>
        <w:sz w:val="40"/>
        <w:szCs w:val="40"/>
      </w:rPr>
    </w:pPr>
    <w:r w:rsidRPr="00F468D2">
      <w:rPr>
        <w:rFonts w:asciiTheme="minorHAnsi" w:hAnsiTheme="minorHAnsi"/>
        <w:noProof/>
        <w:sz w:val="16"/>
        <w:szCs w:val="16"/>
      </w:rPr>
      <w:drawing>
        <wp:anchor distT="0" distB="0" distL="114300" distR="114300" simplePos="0" relativeHeight="251660288" behindDoc="1" locked="0" layoutInCell="1" allowOverlap="1" wp14:anchorId="1092632E" wp14:editId="5AF38478">
          <wp:simplePos x="0" y="0"/>
          <wp:positionH relativeFrom="margin">
            <wp:posOffset>3504364</wp:posOffset>
          </wp:positionH>
          <wp:positionV relativeFrom="paragraph">
            <wp:posOffset>0</wp:posOffset>
          </wp:positionV>
          <wp:extent cx="2244090" cy="715010"/>
          <wp:effectExtent l="0" t="0" r="3810" b="8890"/>
          <wp:wrapTopAndBottom/>
          <wp:docPr id="776352807" name="Picture 4"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52807" name="Picture 4" descr="A close 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4090" cy="715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8D2">
      <w:rPr>
        <w:noProof/>
        <w:sz w:val="16"/>
        <w:szCs w:val="16"/>
      </w:rPr>
      <w:drawing>
        <wp:anchor distT="0" distB="0" distL="114300" distR="114300" simplePos="0" relativeHeight="251661312" behindDoc="1" locked="0" layoutInCell="1" allowOverlap="1" wp14:anchorId="4B2DE89A" wp14:editId="3B414332">
          <wp:simplePos x="0" y="0"/>
          <wp:positionH relativeFrom="column">
            <wp:posOffset>-12183</wp:posOffset>
          </wp:positionH>
          <wp:positionV relativeFrom="paragraph">
            <wp:posOffset>-63796</wp:posOffset>
          </wp:positionV>
          <wp:extent cx="1990725" cy="692150"/>
          <wp:effectExtent l="0" t="0" r="9525" b="0"/>
          <wp:wrapTopAndBottom/>
          <wp:docPr id="326920648" name="Picture 5"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920648" name="Picture 5" descr="A close-up of a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0725" cy="69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2BB8" w:rsidRPr="008F32E7">
      <w:rPr>
        <w:rFonts w:cs="Arial"/>
        <w:b/>
        <w:bCs/>
        <w:sz w:val="28"/>
        <w:szCs w:val="28"/>
      </w:rPr>
      <w:t xml:space="preserve">International </w:t>
    </w:r>
    <w:r w:rsidR="008F32E7" w:rsidRPr="008F32E7">
      <w:rPr>
        <w:rFonts w:cs="Arial"/>
        <w:b/>
        <w:bCs/>
        <w:sz w:val="28"/>
        <w:szCs w:val="28"/>
      </w:rPr>
      <w:t>Summit on Vaccine C</w:t>
    </w:r>
    <w:r w:rsidR="008F32E7">
      <w:rPr>
        <w:rFonts w:cs="Arial"/>
        <w:b/>
        <w:bCs/>
        <w:sz w:val="28"/>
        <w:szCs w:val="28"/>
      </w:rPr>
      <w:t>oding &amp; Standards</w:t>
    </w:r>
  </w:p>
  <w:p w14:paraId="58FC5920" w14:textId="77777777" w:rsidR="008006FB" w:rsidRPr="00F468D2" w:rsidRDefault="00F468D2" w:rsidP="00C17C4C">
    <w:pPr>
      <w:pStyle w:val="Header"/>
      <w:spacing w:after="240"/>
      <w:jc w:val="center"/>
      <w:rPr>
        <w:rFonts w:cs="Arial"/>
        <w:sz w:val="24"/>
        <w:szCs w:val="24"/>
        <w:lang w:val="fr-FR"/>
      </w:rPr>
    </w:pPr>
    <w:r w:rsidRPr="00F468D2">
      <w:rPr>
        <w:rFonts w:cs="Arial"/>
        <w:noProof/>
        <w:sz w:val="24"/>
        <w:szCs w:val="24"/>
        <w:lang w:val="fr-FR"/>
      </w:rPr>
      <mc:AlternateContent>
        <mc:Choice Requires="wps">
          <w:drawing>
            <wp:anchor distT="0" distB="0" distL="114300" distR="114300" simplePos="0" relativeHeight="251662336" behindDoc="0" locked="0" layoutInCell="1" allowOverlap="1" wp14:anchorId="51BBBA8B" wp14:editId="29F0371F">
              <wp:simplePos x="0" y="0"/>
              <wp:positionH relativeFrom="margin">
                <wp:align>center</wp:align>
              </wp:positionH>
              <wp:positionV relativeFrom="paragraph">
                <wp:posOffset>299774</wp:posOffset>
              </wp:positionV>
              <wp:extent cx="5724817" cy="45719"/>
              <wp:effectExtent l="0" t="0" r="9525" b="0"/>
              <wp:wrapNone/>
              <wp:docPr id="1689007359" name="Rectangle: Rounded Corners 8"/>
              <wp:cNvGraphicFramePr/>
              <a:graphic xmlns:a="http://schemas.openxmlformats.org/drawingml/2006/main">
                <a:graphicData uri="http://schemas.microsoft.com/office/word/2010/wordprocessingShape">
                  <wps:wsp>
                    <wps:cNvSpPr/>
                    <wps:spPr>
                      <a:xfrm>
                        <a:off x="0" y="0"/>
                        <a:ext cx="5724817" cy="45719"/>
                      </a:xfrm>
                      <a:prstGeom prst="roundRect">
                        <a:avLst>
                          <a:gd name="adj" fmla="val 50000"/>
                        </a:avLst>
                      </a:prstGeom>
                      <a:solidFill>
                        <a:schemeClr val="accent3">
                          <a:lumMod val="75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90B0B7" id="Rectangle: Rounded Corners 8" o:spid="_x0000_s1026" style="position:absolute;margin-left:0;margin-top:23.6pt;width:450.75pt;height:3.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" fillcolor="#5b737f [2406]" stroked="f" strokeweight="1pt">
              <v:stroke joinstyle="miter"/>
              <w10:wrap anchorx="margin"/>
            </v:roundrect>
          </w:pict>
        </mc:Fallback>
      </mc:AlternateContent>
    </w:r>
    <w:r w:rsidR="00192BB8" w:rsidRPr="00F468D2">
      <w:rPr>
        <w:rFonts w:cs="Arial"/>
        <w:sz w:val="24"/>
        <w:szCs w:val="24"/>
        <w:lang w:val="fr-FR"/>
      </w:rPr>
      <w:t>Bordeaux, France – May 2025</w:t>
    </w:r>
  </w:p>
  <w:p w14:paraId="63F3F943" w14:textId="77777777" w:rsidR="00192BB8" w:rsidRPr="00192BB8" w:rsidRDefault="00192BB8" w:rsidP="00192BB8">
    <w:pPr>
      <w:pStyle w:val="Header"/>
      <w:jc w:val="center"/>
      <w:rPr>
        <w:rFonts w:cs="Arial"/>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33472" w14:textId="77777777" w:rsidR="008F32E7" w:rsidRDefault="008F3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73B74"/>
    <w:multiLevelType w:val="hybridMultilevel"/>
    <w:tmpl w:val="0ABC22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C66DB5"/>
    <w:multiLevelType w:val="hybridMultilevel"/>
    <w:tmpl w:val="2C32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9B61DF"/>
    <w:multiLevelType w:val="hybridMultilevel"/>
    <w:tmpl w:val="C17EA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4B10E1"/>
    <w:multiLevelType w:val="hybridMultilevel"/>
    <w:tmpl w:val="9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4407768">
    <w:abstractNumId w:val="3"/>
  </w:num>
  <w:num w:numId="2" w16cid:durableId="1340935926">
    <w:abstractNumId w:val="0"/>
  </w:num>
  <w:num w:numId="3" w16cid:durableId="1223297443">
    <w:abstractNumId w:val="1"/>
  </w:num>
  <w:num w:numId="4" w16cid:durableId="28955578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colas Llinas">
    <w15:presenceInfo w15:providerId="AD" w15:userId="S::nllinas@immregistries.org::63ac12e8-bf1a-43f7-8a0a-43489ea75e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CBD"/>
    <w:rsid w:val="0002236A"/>
    <w:rsid w:val="00062849"/>
    <w:rsid w:val="000775B6"/>
    <w:rsid w:val="000E31F9"/>
    <w:rsid w:val="00192BB8"/>
    <w:rsid w:val="001B6D77"/>
    <w:rsid w:val="001C0DD6"/>
    <w:rsid w:val="002B6435"/>
    <w:rsid w:val="002C2C27"/>
    <w:rsid w:val="002E0195"/>
    <w:rsid w:val="002E6795"/>
    <w:rsid w:val="003203C9"/>
    <w:rsid w:val="0036531D"/>
    <w:rsid w:val="00377C15"/>
    <w:rsid w:val="00380517"/>
    <w:rsid w:val="004C302D"/>
    <w:rsid w:val="00506B48"/>
    <w:rsid w:val="00537BB1"/>
    <w:rsid w:val="00541DC8"/>
    <w:rsid w:val="0055096B"/>
    <w:rsid w:val="005653D3"/>
    <w:rsid w:val="0058633E"/>
    <w:rsid w:val="005F212D"/>
    <w:rsid w:val="00610993"/>
    <w:rsid w:val="006A4562"/>
    <w:rsid w:val="006F193E"/>
    <w:rsid w:val="00763AB2"/>
    <w:rsid w:val="00786AFB"/>
    <w:rsid w:val="007D5EF9"/>
    <w:rsid w:val="008006FB"/>
    <w:rsid w:val="008F32E7"/>
    <w:rsid w:val="00972665"/>
    <w:rsid w:val="009808D6"/>
    <w:rsid w:val="009A1EC0"/>
    <w:rsid w:val="009B5960"/>
    <w:rsid w:val="009D1124"/>
    <w:rsid w:val="00A260FA"/>
    <w:rsid w:val="00A743CA"/>
    <w:rsid w:val="00AB4458"/>
    <w:rsid w:val="00AF5A33"/>
    <w:rsid w:val="00B51AD2"/>
    <w:rsid w:val="00B92211"/>
    <w:rsid w:val="00BF4935"/>
    <w:rsid w:val="00C17C4C"/>
    <w:rsid w:val="00C20F69"/>
    <w:rsid w:val="00C27DA8"/>
    <w:rsid w:val="00CC17D7"/>
    <w:rsid w:val="00D344E1"/>
    <w:rsid w:val="00D84CBD"/>
    <w:rsid w:val="00E2538D"/>
    <w:rsid w:val="00E40C31"/>
    <w:rsid w:val="00E63D97"/>
    <w:rsid w:val="00F22061"/>
    <w:rsid w:val="00F468D2"/>
    <w:rsid w:val="00F50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D9B444"/>
  <w14:defaultImageDpi w14:val="32767"/>
  <w15:chartTrackingRefBased/>
  <w15:docId w15:val="{C16A398B-D769-4AA4-8C34-0FA56436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C4C"/>
    <w:rPr>
      <w:rFonts w:ascii="Arial" w:hAnsi="Arial"/>
    </w:rPr>
  </w:style>
  <w:style w:type="paragraph" w:styleId="Heading1">
    <w:name w:val="heading 1"/>
    <w:basedOn w:val="Normal"/>
    <w:next w:val="Normal"/>
    <w:link w:val="Heading1Char"/>
    <w:uiPriority w:val="9"/>
    <w:qFormat/>
    <w:rsid w:val="00D84CBD"/>
    <w:pPr>
      <w:keepNext/>
      <w:keepLines/>
      <w:spacing w:before="240"/>
      <w:outlineLvl w:val="0"/>
    </w:pPr>
    <w:rPr>
      <w:rFonts w:eastAsiaTheme="majorEastAsia" w:cstheme="majorBidi"/>
      <w:color w:val="5B737F" w:themeColor="accent3" w:themeShade="BF"/>
      <w:sz w:val="32"/>
      <w:szCs w:val="32"/>
    </w:rPr>
  </w:style>
  <w:style w:type="paragraph" w:styleId="Heading2">
    <w:name w:val="heading 2"/>
    <w:basedOn w:val="Normal"/>
    <w:next w:val="Normal"/>
    <w:link w:val="Heading2Char"/>
    <w:uiPriority w:val="9"/>
    <w:unhideWhenUsed/>
    <w:qFormat/>
    <w:rsid w:val="00D84CBD"/>
    <w:pPr>
      <w:keepNext/>
      <w:keepLines/>
      <w:spacing w:before="40"/>
      <w:outlineLvl w:val="1"/>
    </w:pPr>
    <w:rPr>
      <w:rFonts w:eastAsiaTheme="majorEastAsia" w:cstheme="majorBidi"/>
      <w:color w:val="5B737F" w:themeColor="accent3" w:themeShade="BF"/>
      <w:sz w:val="26"/>
      <w:szCs w:val="26"/>
    </w:rPr>
  </w:style>
  <w:style w:type="paragraph" w:styleId="Heading3">
    <w:name w:val="heading 3"/>
    <w:basedOn w:val="Normal"/>
    <w:next w:val="Normal"/>
    <w:link w:val="Heading3Char"/>
    <w:uiPriority w:val="9"/>
    <w:unhideWhenUsed/>
    <w:qFormat/>
    <w:rsid w:val="001C0DD6"/>
    <w:pPr>
      <w:keepNext/>
      <w:keepLines/>
      <w:spacing w:before="40" w:after="0"/>
      <w:outlineLvl w:val="2"/>
    </w:pPr>
    <w:rPr>
      <w:rFonts w:asciiTheme="majorHAnsi" w:eastAsiaTheme="majorEastAsia" w:hAnsiTheme="majorHAnsi" w:cstheme="majorBidi"/>
      <w:color w:val="1C3C50" w:themeColor="accent2"/>
      <w:sz w:val="24"/>
      <w:szCs w:val="24"/>
    </w:rPr>
  </w:style>
  <w:style w:type="paragraph" w:styleId="Heading4">
    <w:name w:val="heading 4"/>
    <w:basedOn w:val="Normal"/>
    <w:next w:val="Normal"/>
    <w:link w:val="Heading4Char"/>
    <w:uiPriority w:val="9"/>
    <w:semiHidden/>
    <w:unhideWhenUsed/>
    <w:qFormat/>
    <w:rsid w:val="001C0DD6"/>
    <w:pPr>
      <w:keepNext/>
      <w:keepLines/>
      <w:spacing w:before="40" w:after="0"/>
      <w:outlineLvl w:val="3"/>
    </w:pPr>
    <w:rPr>
      <w:rFonts w:asciiTheme="majorHAnsi" w:eastAsiaTheme="majorEastAsia" w:hAnsiTheme="majorHAnsi" w:cstheme="majorBidi"/>
      <w:i/>
      <w:iCs/>
      <w:color w:val="629F44" w:themeColor="accent1"/>
    </w:rPr>
  </w:style>
  <w:style w:type="paragraph" w:styleId="Heading5">
    <w:name w:val="heading 5"/>
    <w:basedOn w:val="Normal"/>
    <w:next w:val="Normal"/>
    <w:link w:val="Heading5Char"/>
    <w:uiPriority w:val="9"/>
    <w:semiHidden/>
    <w:unhideWhenUsed/>
    <w:qFormat/>
    <w:rsid w:val="008006FB"/>
    <w:pPr>
      <w:keepNext/>
      <w:keepLines/>
      <w:spacing w:before="80" w:after="40"/>
      <w:outlineLvl w:val="4"/>
    </w:pPr>
    <w:rPr>
      <w:rFonts w:eastAsiaTheme="majorEastAsia" w:cstheme="majorBidi"/>
      <w:color w:val="497733" w:themeColor="accent1" w:themeShade="BF"/>
    </w:rPr>
  </w:style>
  <w:style w:type="paragraph" w:styleId="Heading6">
    <w:name w:val="heading 6"/>
    <w:basedOn w:val="Normal"/>
    <w:next w:val="Normal"/>
    <w:link w:val="Heading6Char"/>
    <w:uiPriority w:val="9"/>
    <w:semiHidden/>
    <w:unhideWhenUsed/>
    <w:qFormat/>
    <w:rsid w:val="008006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6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6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6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DC8"/>
    <w:rPr>
      <w:color w:val="629F44" w:themeColor="hyperlink"/>
      <w:u w:val="single"/>
    </w:rPr>
  </w:style>
  <w:style w:type="character" w:styleId="UnresolvedMention">
    <w:name w:val="Unresolved Mention"/>
    <w:basedOn w:val="DefaultParagraphFont"/>
    <w:uiPriority w:val="99"/>
    <w:semiHidden/>
    <w:unhideWhenUsed/>
    <w:rsid w:val="00541DC8"/>
    <w:rPr>
      <w:color w:val="808080"/>
      <w:shd w:val="clear" w:color="auto" w:fill="E6E6E6"/>
    </w:rPr>
  </w:style>
  <w:style w:type="paragraph" w:styleId="Title">
    <w:name w:val="Title"/>
    <w:basedOn w:val="Normal"/>
    <w:next w:val="Normal"/>
    <w:link w:val="TitleChar"/>
    <w:uiPriority w:val="10"/>
    <w:qFormat/>
    <w:rsid w:val="006A4562"/>
    <w:pPr>
      <w:spacing w:after="0"/>
      <w:contextualSpacing/>
    </w:pPr>
    <w:rPr>
      <w:rFonts w:asciiTheme="majorHAnsi" w:eastAsiaTheme="majorEastAsia" w:hAnsiTheme="majorHAnsi" w:cstheme="majorBidi"/>
      <w:color w:val="1C3C50" w:themeColor="accent2"/>
      <w:spacing w:val="-10"/>
      <w:kern w:val="28"/>
      <w:sz w:val="56"/>
      <w:szCs w:val="56"/>
    </w:rPr>
  </w:style>
  <w:style w:type="character" w:customStyle="1" w:styleId="TitleChar">
    <w:name w:val="Title Char"/>
    <w:basedOn w:val="DefaultParagraphFont"/>
    <w:link w:val="Title"/>
    <w:uiPriority w:val="10"/>
    <w:rsid w:val="006A4562"/>
    <w:rPr>
      <w:rFonts w:asciiTheme="majorHAnsi" w:eastAsiaTheme="majorEastAsia" w:hAnsiTheme="majorHAnsi" w:cstheme="majorBidi"/>
      <w:color w:val="1C3C50" w:themeColor="accent2"/>
      <w:spacing w:val="-10"/>
      <w:kern w:val="28"/>
      <w:sz w:val="56"/>
      <w:szCs w:val="56"/>
    </w:rPr>
  </w:style>
  <w:style w:type="character" w:customStyle="1" w:styleId="Heading1Char">
    <w:name w:val="Heading 1 Char"/>
    <w:basedOn w:val="DefaultParagraphFont"/>
    <w:link w:val="Heading1"/>
    <w:uiPriority w:val="9"/>
    <w:rsid w:val="00D84CBD"/>
    <w:rPr>
      <w:rFonts w:ascii="Arial" w:eastAsiaTheme="majorEastAsia" w:hAnsi="Arial" w:cstheme="majorBidi"/>
      <w:color w:val="5B737F" w:themeColor="accent3" w:themeShade="BF"/>
      <w:sz w:val="32"/>
      <w:szCs w:val="32"/>
    </w:rPr>
  </w:style>
  <w:style w:type="character" w:customStyle="1" w:styleId="Heading3Char">
    <w:name w:val="Heading 3 Char"/>
    <w:basedOn w:val="DefaultParagraphFont"/>
    <w:link w:val="Heading3"/>
    <w:uiPriority w:val="9"/>
    <w:rsid w:val="001C0DD6"/>
    <w:rPr>
      <w:rFonts w:asciiTheme="majorHAnsi" w:eastAsiaTheme="majorEastAsia" w:hAnsiTheme="majorHAnsi" w:cstheme="majorBidi"/>
      <w:color w:val="1C3C50" w:themeColor="accent2"/>
      <w:sz w:val="24"/>
      <w:szCs w:val="24"/>
    </w:rPr>
  </w:style>
  <w:style w:type="character" w:customStyle="1" w:styleId="Heading2Char">
    <w:name w:val="Heading 2 Char"/>
    <w:basedOn w:val="DefaultParagraphFont"/>
    <w:link w:val="Heading2"/>
    <w:uiPriority w:val="9"/>
    <w:rsid w:val="00D84CBD"/>
    <w:rPr>
      <w:rFonts w:ascii="Arial" w:eastAsiaTheme="majorEastAsia" w:hAnsi="Arial" w:cstheme="majorBidi"/>
      <w:color w:val="5B737F" w:themeColor="accent3" w:themeShade="BF"/>
      <w:sz w:val="26"/>
      <w:szCs w:val="26"/>
    </w:rPr>
  </w:style>
  <w:style w:type="character" w:customStyle="1" w:styleId="Heading4Char">
    <w:name w:val="Heading 4 Char"/>
    <w:basedOn w:val="DefaultParagraphFont"/>
    <w:link w:val="Heading4"/>
    <w:uiPriority w:val="9"/>
    <w:semiHidden/>
    <w:rsid w:val="001C0DD6"/>
    <w:rPr>
      <w:rFonts w:asciiTheme="majorHAnsi" w:eastAsiaTheme="majorEastAsia" w:hAnsiTheme="majorHAnsi" w:cstheme="majorBidi"/>
      <w:i/>
      <w:iCs/>
      <w:color w:val="629F44" w:themeColor="accent1"/>
    </w:rPr>
  </w:style>
  <w:style w:type="paragraph" w:styleId="NoSpacing">
    <w:name w:val="No Spacing"/>
    <w:uiPriority w:val="1"/>
    <w:rsid w:val="001C0DD6"/>
    <w:pPr>
      <w:spacing w:after="0"/>
    </w:pPr>
  </w:style>
  <w:style w:type="character" w:styleId="SubtleEmphasis">
    <w:name w:val="Subtle Emphasis"/>
    <w:basedOn w:val="DefaultParagraphFont"/>
    <w:uiPriority w:val="19"/>
    <w:qFormat/>
    <w:rsid w:val="001C0DD6"/>
    <w:rPr>
      <w:i/>
      <w:iCs/>
      <w:color w:val="404040" w:themeColor="text1" w:themeTint="BF"/>
    </w:rPr>
  </w:style>
  <w:style w:type="paragraph" w:styleId="Header">
    <w:name w:val="header"/>
    <w:basedOn w:val="Normal"/>
    <w:link w:val="HeaderChar"/>
    <w:uiPriority w:val="99"/>
    <w:unhideWhenUsed/>
    <w:rsid w:val="009808D6"/>
    <w:pPr>
      <w:tabs>
        <w:tab w:val="center" w:pos="4680"/>
        <w:tab w:val="right" w:pos="9360"/>
      </w:tabs>
      <w:spacing w:after="0"/>
    </w:pPr>
  </w:style>
  <w:style w:type="character" w:customStyle="1" w:styleId="HeaderChar">
    <w:name w:val="Header Char"/>
    <w:basedOn w:val="DefaultParagraphFont"/>
    <w:link w:val="Header"/>
    <w:uiPriority w:val="99"/>
    <w:rsid w:val="009808D6"/>
  </w:style>
  <w:style w:type="paragraph" w:styleId="Footer">
    <w:name w:val="footer"/>
    <w:basedOn w:val="Normal"/>
    <w:link w:val="FooterChar"/>
    <w:uiPriority w:val="99"/>
    <w:unhideWhenUsed/>
    <w:rsid w:val="009808D6"/>
    <w:pPr>
      <w:tabs>
        <w:tab w:val="center" w:pos="4680"/>
        <w:tab w:val="right" w:pos="9360"/>
      </w:tabs>
      <w:spacing w:after="0"/>
    </w:pPr>
  </w:style>
  <w:style w:type="character" w:customStyle="1" w:styleId="FooterChar">
    <w:name w:val="Footer Char"/>
    <w:basedOn w:val="DefaultParagraphFont"/>
    <w:link w:val="Footer"/>
    <w:uiPriority w:val="99"/>
    <w:rsid w:val="009808D6"/>
  </w:style>
  <w:style w:type="table" w:styleId="TableGrid">
    <w:name w:val="Table Grid"/>
    <w:basedOn w:val="TableNormal"/>
    <w:uiPriority w:val="39"/>
    <w:rsid w:val="009808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aliases w:val="AIRA Table"/>
    <w:basedOn w:val="TableNormal"/>
    <w:uiPriority w:val="48"/>
    <w:rsid w:val="009808D6"/>
    <w:pPr>
      <w:spacing w:after="0"/>
    </w:pPr>
    <w:tblPr>
      <w:tblStyleRowBandSize w:val="1"/>
      <w:tblStyleColBandSize w:val="1"/>
      <w:tblBorders>
        <w:top w:val="single" w:sz="4" w:space="0" w:color="1C3C50" w:themeColor="accent2"/>
        <w:left w:val="single" w:sz="4" w:space="0" w:color="1C3C50" w:themeColor="accent2"/>
        <w:bottom w:val="single" w:sz="4" w:space="0" w:color="1C3C50" w:themeColor="accent2"/>
        <w:right w:val="single" w:sz="4" w:space="0" w:color="1C3C50" w:themeColor="accent2"/>
      </w:tblBorders>
    </w:tblPr>
    <w:tblStylePr w:type="firstRow">
      <w:rPr>
        <w:b/>
        <w:bCs/>
        <w:color w:val="FFFFFF" w:themeColor="background1"/>
      </w:rPr>
      <w:tblPr/>
      <w:tcPr>
        <w:shd w:val="clear" w:color="auto" w:fill="1C3C50" w:themeFill="accent2"/>
      </w:tcPr>
    </w:tblStylePr>
    <w:tblStylePr w:type="lastRow">
      <w:rPr>
        <w:b/>
        <w:bCs/>
      </w:rPr>
      <w:tblPr/>
      <w:tcPr>
        <w:tcBorders>
          <w:top w:val="double" w:sz="4" w:space="0" w:color="1C3C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3C50" w:themeColor="accent2"/>
          <w:right w:val="single" w:sz="4" w:space="0" w:color="1C3C50" w:themeColor="accent2"/>
        </w:tcBorders>
      </w:tcPr>
    </w:tblStylePr>
    <w:tblStylePr w:type="band1Horz">
      <w:tblPr/>
      <w:tcPr>
        <w:shd w:val="clear" w:color="auto" w:fill="F2F2F2" w:themeFill="accent6"/>
      </w:tcPr>
    </w:tblStylePr>
    <w:tblStylePr w:type="band2Horz">
      <w:tblPr/>
      <w:tcPr>
        <w:shd w:val="clear" w:color="auto" w:fill="CCD5DA" w:themeFill="accent3" w:themeFillTint="66"/>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3C50" w:themeColor="accent2"/>
          <w:left w:val="nil"/>
        </w:tcBorders>
      </w:tcPr>
    </w:tblStylePr>
    <w:tblStylePr w:type="swCell">
      <w:tblPr/>
      <w:tcPr>
        <w:tcBorders>
          <w:top w:val="double" w:sz="4" w:space="0" w:color="1C3C50" w:themeColor="accent2"/>
          <w:right w:val="nil"/>
        </w:tcBorders>
      </w:tcPr>
    </w:tblStylePr>
  </w:style>
  <w:style w:type="character" w:styleId="Strong">
    <w:name w:val="Strong"/>
    <w:aliases w:val="Tables &amp; Figures"/>
    <w:basedOn w:val="DefaultParagraphFont"/>
    <w:uiPriority w:val="22"/>
    <w:qFormat/>
    <w:rsid w:val="00E40C31"/>
    <w:rPr>
      <w:rFonts w:asciiTheme="minorHAnsi" w:hAnsiTheme="minorHAnsi"/>
      <w:b/>
      <w:bCs/>
      <w:color w:val="1C3C50" w:themeColor="accent2"/>
      <w:sz w:val="22"/>
    </w:rPr>
  </w:style>
  <w:style w:type="paragraph" w:styleId="ListParagraph">
    <w:name w:val="List Paragraph"/>
    <w:aliases w:val="Indented Paragraph"/>
    <w:basedOn w:val="Normal"/>
    <w:uiPriority w:val="34"/>
    <w:qFormat/>
    <w:rsid w:val="00E40C31"/>
    <w:pPr>
      <w:ind w:left="720"/>
      <w:contextualSpacing/>
    </w:pPr>
  </w:style>
  <w:style w:type="character" w:styleId="Emphasis">
    <w:name w:val="Emphasis"/>
    <w:basedOn w:val="DefaultParagraphFont"/>
    <w:uiPriority w:val="20"/>
    <w:qFormat/>
    <w:rsid w:val="00E40C31"/>
    <w:rPr>
      <w:i/>
      <w:iCs/>
      <w:color w:val="629F44" w:themeColor="accent1"/>
    </w:rPr>
  </w:style>
  <w:style w:type="paragraph" w:styleId="FootnoteText">
    <w:name w:val="footnote text"/>
    <w:basedOn w:val="Normal"/>
    <w:link w:val="FootnoteTextChar"/>
    <w:uiPriority w:val="99"/>
    <w:semiHidden/>
    <w:unhideWhenUsed/>
    <w:rsid w:val="000775B6"/>
    <w:pPr>
      <w:spacing w:after="0"/>
    </w:pPr>
    <w:rPr>
      <w:sz w:val="20"/>
      <w:szCs w:val="20"/>
    </w:rPr>
  </w:style>
  <w:style w:type="character" w:customStyle="1" w:styleId="FootnoteTextChar">
    <w:name w:val="Footnote Text Char"/>
    <w:basedOn w:val="DefaultParagraphFont"/>
    <w:link w:val="FootnoteText"/>
    <w:uiPriority w:val="99"/>
    <w:semiHidden/>
    <w:rsid w:val="000775B6"/>
    <w:rPr>
      <w:sz w:val="20"/>
      <w:szCs w:val="20"/>
    </w:rPr>
  </w:style>
  <w:style w:type="character" w:styleId="FootnoteReference">
    <w:name w:val="footnote reference"/>
    <w:basedOn w:val="DefaultParagraphFont"/>
    <w:uiPriority w:val="99"/>
    <w:semiHidden/>
    <w:unhideWhenUsed/>
    <w:rsid w:val="000775B6"/>
    <w:rPr>
      <w:vertAlign w:val="superscript"/>
    </w:rPr>
  </w:style>
  <w:style w:type="paragraph" w:styleId="TOCHeading">
    <w:name w:val="TOC Heading"/>
    <w:basedOn w:val="Heading1"/>
    <w:next w:val="Normal"/>
    <w:uiPriority w:val="39"/>
    <w:unhideWhenUsed/>
    <w:qFormat/>
    <w:rsid w:val="000775B6"/>
    <w:pPr>
      <w:spacing w:line="259" w:lineRule="auto"/>
      <w:outlineLvl w:val="9"/>
    </w:pPr>
    <w:rPr>
      <w:color w:val="497733" w:themeColor="accent1" w:themeShade="BF"/>
    </w:rPr>
  </w:style>
  <w:style w:type="paragraph" w:styleId="TOC1">
    <w:name w:val="toc 1"/>
    <w:basedOn w:val="Normal"/>
    <w:next w:val="Normal"/>
    <w:autoRedefine/>
    <w:uiPriority w:val="39"/>
    <w:unhideWhenUsed/>
    <w:rsid w:val="000775B6"/>
    <w:pPr>
      <w:spacing w:after="100"/>
    </w:pPr>
  </w:style>
  <w:style w:type="paragraph" w:styleId="TOC2">
    <w:name w:val="toc 2"/>
    <w:basedOn w:val="Normal"/>
    <w:next w:val="Normal"/>
    <w:autoRedefine/>
    <w:uiPriority w:val="39"/>
    <w:unhideWhenUsed/>
    <w:rsid w:val="000775B6"/>
    <w:pPr>
      <w:spacing w:after="100"/>
      <w:ind w:left="220"/>
    </w:pPr>
  </w:style>
  <w:style w:type="paragraph" w:styleId="TOC3">
    <w:name w:val="toc 3"/>
    <w:basedOn w:val="Normal"/>
    <w:next w:val="Normal"/>
    <w:autoRedefine/>
    <w:uiPriority w:val="39"/>
    <w:unhideWhenUsed/>
    <w:rsid w:val="000775B6"/>
    <w:pPr>
      <w:spacing w:after="100"/>
      <w:ind w:left="440"/>
    </w:pPr>
  </w:style>
  <w:style w:type="paragraph" w:styleId="Quote">
    <w:name w:val="Quote"/>
    <w:basedOn w:val="Normal"/>
    <w:next w:val="Normal"/>
    <w:link w:val="QuoteChar"/>
    <w:uiPriority w:val="29"/>
    <w:qFormat/>
    <w:rsid w:val="000E31F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31F9"/>
    <w:rPr>
      <w:i/>
      <w:iCs/>
      <w:color w:val="404040" w:themeColor="text1" w:themeTint="BF"/>
    </w:rPr>
  </w:style>
  <w:style w:type="table" w:customStyle="1" w:styleId="AIRA2">
    <w:name w:val="AIRA 2"/>
    <w:basedOn w:val="TableNormal"/>
    <w:uiPriority w:val="99"/>
    <w:rsid w:val="005F212D"/>
    <w:pPr>
      <w:spacing w:after="0"/>
    </w:pPr>
    <w:tblPr>
      <w:tblStyleRow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blStylePr w:type="firstRow">
      <w:rPr>
        <w:b/>
      </w:rPr>
      <w:tblPr/>
      <w:tcPr>
        <w:shd w:val="clear" w:color="auto" w:fill="1C3C50" w:themeFill="accent2"/>
      </w:tcPr>
    </w:tblStylePr>
    <w:tblStylePr w:type="band1Horz">
      <w:tblPr/>
      <w:tcPr>
        <w:shd w:val="clear" w:color="auto" w:fill="F2F2F2" w:themeFill="background1" w:themeFillShade="F2"/>
      </w:tcPr>
    </w:tblStylePr>
    <w:tblStylePr w:type="band2Horz">
      <w:tblPr/>
      <w:tcPr>
        <w:shd w:val="clear" w:color="auto" w:fill="CCD5DA" w:themeFill="accent3" w:themeFillTint="66"/>
      </w:tcPr>
    </w:tblStylePr>
  </w:style>
  <w:style w:type="character" w:customStyle="1" w:styleId="Heading5Char">
    <w:name w:val="Heading 5 Char"/>
    <w:basedOn w:val="DefaultParagraphFont"/>
    <w:link w:val="Heading5"/>
    <w:uiPriority w:val="9"/>
    <w:semiHidden/>
    <w:rsid w:val="008006FB"/>
    <w:rPr>
      <w:rFonts w:eastAsiaTheme="majorEastAsia" w:cstheme="majorBidi"/>
      <w:color w:val="497733" w:themeColor="accent1" w:themeShade="BF"/>
    </w:rPr>
  </w:style>
  <w:style w:type="character" w:customStyle="1" w:styleId="Heading6Char">
    <w:name w:val="Heading 6 Char"/>
    <w:basedOn w:val="DefaultParagraphFont"/>
    <w:link w:val="Heading6"/>
    <w:uiPriority w:val="9"/>
    <w:semiHidden/>
    <w:rsid w:val="008006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6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6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6FB"/>
    <w:rPr>
      <w:rFonts w:eastAsiaTheme="majorEastAsia" w:cstheme="majorBidi"/>
      <w:color w:val="272727" w:themeColor="text1" w:themeTint="D8"/>
    </w:rPr>
  </w:style>
  <w:style w:type="paragraph" w:styleId="Subtitle">
    <w:name w:val="Subtitle"/>
    <w:basedOn w:val="Normal"/>
    <w:next w:val="Normal"/>
    <w:link w:val="SubtitleChar"/>
    <w:uiPriority w:val="11"/>
    <w:rsid w:val="008006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6FB"/>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rsid w:val="008006FB"/>
    <w:rPr>
      <w:i/>
      <w:iCs/>
      <w:color w:val="497733" w:themeColor="accent1" w:themeShade="BF"/>
    </w:rPr>
  </w:style>
  <w:style w:type="paragraph" w:styleId="IntenseQuote">
    <w:name w:val="Intense Quote"/>
    <w:basedOn w:val="Normal"/>
    <w:next w:val="Normal"/>
    <w:link w:val="IntenseQuoteChar"/>
    <w:uiPriority w:val="30"/>
    <w:rsid w:val="008006FB"/>
    <w:pPr>
      <w:pBdr>
        <w:top w:val="single" w:sz="4" w:space="10" w:color="497733" w:themeColor="accent1" w:themeShade="BF"/>
        <w:bottom w:val="single" w:sz="4" w:space="10" w:color="497733" w:themeColor="accent1" w:themeShade="BF"/>
      </w:pBdr>
      <w:spacing w:before="360" w:after="360"/>
      <w:ind w:left="864" w:right="864"/>
      <w:jc w:val="center"/>
    </w:pPr>
    <w:rPr>
      <w:i/>
      <w:iCs/>
      <w:color w:val="497733" w:themeColor="accent1" w:themeShade="BF"/>
    </w:rPr>
  </w:style>
  <w:style w:type="character" w:customStyle="1" w:styleId="IntenseQuoteChar">
    <w:name w:val="Intense Quote Char"/>
    <w:basedOn w:val="DefaultParagraphFont"/>
    <w:link w:val="IntenseQuote"/>
    <w:uiPriority w:val="30"/>
    <w:rsid w:val="008006FB"/>
    <w:rPr>
      <w:i/>
      <w:iCs/>
      <w:color w:val="497733" w:themeColor="accent1" w:themeShade="BF"/>
    </w:rPr>
  </w:style>
  <w:style w:type="character" w:styleId="IntenseReference">
    <w:name w:val="Intense Reference"/>
    <w:basedOn w:val="DefaultParagraphFont"/>
    <w:uiPriority w:val="32"/>
    <w:rsid w:val="008006FB"/>
    <w:rPr>
      <w:b/>
      <w:bCs/>
      <w:smallCaps/>
      <w:color w:val="497733" w:themeColor="accent1" w:themeShade="BF"/>
      <w:spacing w:val="5"/>
    </w:rPr>
  </w:style>
  <w:style w:type="paragraph" w:styleId="NormalWeb">
    <w:name w:val="Normal (Web)"/>
    <w:basedOn w:val="Normal"/>
    <w:uiPriority w:val="99"/>
    <w:semiHidden/>
    <w:unhideWhenUsed/>
    <w:rsid w:val="00192BB8"/>
    <w:rPr>
      <w:rFonts w:ascii="Times New Roman" w:hAnsi="Times New Roman" w:cs="Times New Roman"/>
      <w:sz w:val="24"/>
      <w:szCs w:val="24"/>
    </w:rPr>
  </w:style>
  <w:style w:type="table" w:styleId="GridTable1Light-Accent2">
    <w:name w:val="Grid Table 1 Light Accent 2"/>
    <w:basedOn w:val="TableNormal"/>
    <w:uiPriority w:val="46"/>
    <w:rsid w:val="00D84CBD"/>
    <w:pPr>
      <w:spacing w:after="0"/>
    </w:pPr>
    <w:tblPr>
      <w:tblStyleRowBandSize w:val="1"/>
      <w:tblStyleColBandSize w:val="1"/>
      <w:tblBorders>
        <w:top w:val="single" w:sz="4" w:space="0" w:color="87B7D5" w:themeColor="accent2" w:themeTint="66"/>
        <w:left w:val="single" w:sz="4" w:space="0" w:color="87B7D5" w:themeColor="accent2" w:themeTint="66"/>
        <w:bottom w:val="single" w:sz="4" w:space="0" w:color="87B7D5" w:themeColor="accent2" w:themeTint="66"/>
        <w:right w:val="single" w:sz="4" w:space="0" w:color="87B7D5" w:themeColor="accent2" w:themeTint="66"/>
        <w:insideH w:val="single" w:sz="4" w:space="0" w:color="87B7D5" w:themeColor="accent2" w:themeTint="66"/>
        <w:insideV w:val="single" w:sz="4" w:space="0" w:color="87B7D5" w:themeColor="accent2" w:themeTint="66"/>
      </w:tblBorders>
    </w:tblPr>
    <w:tblStylePr w:type="firstRow">
      <w:rPr>
        <w:b/>
        <w:bCs/>
      </w:rPr>
      <w:tblPr/>
      <w:tcPr>
        <w:tcBorders>
          <w:bottom w:val="single" w:sz="12" w:space="0" w:color="4C93C0" w:themeColor="accent2" w:themeTint="99"/>
        </w:tcBorders>
      </w:tcPr>
    </w:tblStylePr>
    <w:tblStylePr w:type="lastRow">
      <w:rPr>
        <w:b/>
        <w:bCs/>
      </w:rPr>
      <w:tblPr/>
      <w:tcPr>
        <w:tcBorders>
          <w:top w:val="double" w:sz="2" w:space="0" w:color="4C93C0"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84CBD"/>
    <w:pPr>
      <w:spacing w:after="0"/>
    </w:pPr>
    <w:tblPr>
      <w:tblStyleRowBandSize w:val="1"/>
      <w:tblStyleColBandSize w:val="1"/>
      <w:tblBorders>
        <w:top w:val="single" w:sz="4" w:space="0" w:color="BEDDAF" w:themeColor="accent1" w:themeTint="66"/>
        <w:left w:val="single" w:sz="4" w:space="0" w:color="BEDDAF" w:themeColor="accent1" w:themeTint="66"/>
        <w:bottom w:val="single" w:sz="4" w:space="0" w:color="BEDDAF" w:themeColor="accent1" w:themeTint="66"/>
        <w:right w:val="single" w:sz="4" w:space="0" w:color="BEDDAF" w:themeColor="accent1" w:themeTint="66"/>
        <w:insideH w:val="single" w:sz="4" w:space="0" w:color="BEDDAF" w:themeColor="accent1" w:themeTint="66"/>
        <w:insideV w:val="single" w:sz="4" w:space="0" w:color="BEDDAF" w:themeColor="accent1" w:themeTint="66"/>
      </w:tblBorders>
    </w:tblPr>
    <w:tblStylePr w:type="firstRow">
      <w:rPr>
        <w:b/>
        <w:bCs/>
      </w:rPr>
      <w:tblPr/>
      <w:tcPr>
        <w:tcBorders>
          <w:bottom w:val="single" w:sz="12" w:space="0" w:color="9ECC87" w:themeColor="accent1" w:themeTint="99"/>
        </w:tcBorders>
      </w:tcPr>
    </w:tblStylePr>
    <w:tblStylePr w:type="lastRow">
      <w:rPr>
        <w:b/>
        <w:bCs/>
      </w:rPr>
      <w:tblPr/>
      <w:tcPr>
        <w:tcBorders>
          <w:top w:val="double" w:sz="2" w:space="0" w:color="9ECC8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2E6795"/>
    <w:rPr>
      <w:sz w:val="16"/>
      <w:szCs w:val="16"/>
    </w:rPr>
  </w:style>
  <w:style w:type="paragraph" w:styleId="CommentText">
    <w:name w:val="annotation text"/>
    <w:basedOn w:val="Normal"/>
    <w:link w:val="CommentTextChar"/>
    <w:uiPriority w:val="99"/>
    <w:unhideWhenUsed/>
    <w:rsid w:val="002E6795"/>
    <w:rPr>
      <w:sz w:val="20"/>
      <w:szCs w:val="20"/>
    </w:rPr>
  </w:style>
  <w:style w:type="character" w:customStyle="1" w:styleId="CommentTextChar">
    <w:name w:val="Comment Text Char"/>
    <w:basedOn w:val="DefaultParagraphFont"/>
    <w:link w:val="CommentText"/>
    <w:uiPriority w:val="99"/>
    <w:rsid w:val="002E679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E6795"/>
    <w:rPr>
      <w:b/>
      <w:bCs/>
    </w:rPr>
  </w:style>
  <w:style w:type="character" w:customStyle="1" w:styleId="CommentSubjectChar">
    <w:name w:val="Comment Subject Char"/>
    <w:basedOn w:val="CommentTextChar"/>
    <w:link w:val="CommentSubject"/>
    <w:uiPriority w:val="99"/>
    <w:semiHidden/>
    <w:rsid w:val="002E679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4140">
      <w:bodyDiv w:val="1"/>
      <w:marLeft w:val="0"/>
      <w:marRight w:val="0"/>
      <w:marTop w:val="0"/>
      <w:marBottom w:val="0"/>
      <w:divBdr>
        <w:top w:val="none" w:sz="0" w:space="0" w:color="auto"/>
        <w:left w:val="none" w:sz="0" w:space="0" w:color="auto"/>
        <w:bottom w:val="none" w:sz="0" w:space="0" w:color="auto"/>
        <w:right w:val="none" w:sz="0" w:space="0" w:color="auto"/>
      </w:divBdr>
    </w:div>
    <w:div w:id="41487495">
      <w:bodyDiv w:val="1"/>
      <w:marLeft w:val="0"/>
      <w:marRight w:val="0"/>
      <w:marTop w:val="0"/>
      <w:marBottom w:val="0"/>
      <w:divBdr>
        <w:top w:val="none" w:sz="0" w:space="0" w:color="auto"/>
        <w:left w:val="none" w:sz="0" w:space="0" w:color="auto"/>
        <w:bottom w:val="none" w:sz="0" w:space="0" w:color="auto"/>
        <w:right w:val="none" w:sz="0" w:space="0" w:color="auto"/>
      </w:divBdr>
    </w:div>
    <w:div w:id="277218793">
      <w:bodyDiv w:val="1"/>
      <w:marLeft w:val="0"/>
      <w:marRight w:val="0"/>
      <w:marTop w:val="0"/>
      <w:marBottom w:val="0"/>
      <w:divBdr>
        <w:top w:val="none" w:sz="0" w:space="0" w:color="auto"/>
        <w:left w:val="none" w:sz="0" w:space="0" w:color="auto"/>
        <w:bottom w:val="none" w:sz="0" w:space="0" w:color="auto"/>
        <w:right w:val="none" w:sz="0" w:space="0" w:color="auto"/>
      </w:divBdr>
    </w:div>
    <w:div w:id="562715967">
      <w:bodyDiv w:val="1"/>
      <w:marLeft w:val="0"/>
      <w:marRight w:val="0"/>
      <w:marTop w:val="0"/>
      <w:marBottom w:val="0"/>
      <w:divBdr>
        <w:top w:val="none" w:sz="0" w:space="0" w:color="auto"/>
        <w:left w:val="none" w:sz="0" w:space="0" w:color="auto"/>
        <w:bottom w:val="none" w:sz="0" w:space="0" w:color="auto"/>
        <w:right w:val="none" w:sz="0" w:space="0" w:color="auto"/>
      </w:divBdr>
    </w:div>
    <w:div w:id="891770263">
      <w:bodyDiv w:val="1"/>
      <w:marLeft w:val="0"/>
      <w:marRight w:val="0"/>
      <w:marTop w:val="0"/>
      <w:marBottom w:val="0"/>
      <w:divBdr>
        <w:top w:val="none" w:sz="0" w:space="0" w:color="auto"/>
        <w:left w:val="none" w:sz="0" w:space="0" w:color="auto"/>
        <w:bottom w:val="none" w:sz="0" w:space="0" w:color="auto"/>
        <w:right w:val="none" w:sz="0" w:space="0" w:color="auto"/>
      </w:divBdr>
    </w:div>
    <w:div w:id="898173937">
      <w:bodyDiv w:val="1"/>
      <w:marLeft w:val="0"/>
      <w:marRight w:val="0"/>
      <w:marTop w:val="0"/>
      <w:marBottom w:val="0"/>
      <w:divBdr>
        <w:top w:val="none" w:sz="0" w:space="0" w:color="auto"/>
        <w:left w:val="none" w:sz="0" w:space="0" w:color="auto"/>
        <w:bottom w:val="none" w:sz="0" w:space="0" w:color="auto"/>
        <w:right w:val="none" w:sz="0" w:space="0" w:color="auto"/>
      </w:divBdr>
    </w:div>
    <w:div w:id="1184397504">
      <w:bodyDiv w:val="1"/>
      <w:marLeft w:val="0"/>
      <w:marRight w:val="0"/>
      <w:marTop w:val="0"/>
      <w:marBottom w:val="0"/>
      <w:divBdr>
        <w:top w:val="none" w:sz="0" w:space="0" w:color="auto"/>
        <w:left w:val="none" w:sz="0" w:space="0" w:color="auto"/>
        <w:bottom w:val="none" w:sz="0" w:space="0" w:color="auto"/>
        <w:right w:val="none" w:sz="0" w:space="0" w:color="auto"/>
      </w:divBdr>
    </w:div>
    <w:div w:id="1210875023">
      <w:bodyDiv w:val="1"/>
      <w:marLeft w:val="0"/>
      <w:marRight w:val="0"/>
      <w:marTop w:val="0"/>
      <w:marBottom w:val="0"/>
      <w:divBdr>
        <w:top w:val="none" w:sz="0" w:space="0" w:color="auto"/>
        <w:left w:val="none" w:sz="0" w:space="0" w:color="auto"/>
        <w:bottom w:val="none" w:sz="0" w:space="0" w:color="auto"/>
        <w:right w:val="none" w:sz="0" w:space="0" w:color="auto"/>
      </w:divBdr>
    </w:div>
    <w:div w:id="1307662271">
      <w:bodyDiv w:val="1"/>
      <w:marLeft w:val="0"/>
      <w:marRight w:val="0"/>
      <w:marTop w:val="0"/>
      <w:marBottom w:val="0"/>
      <w:divBdr>
        <w:top w:val="none" w:sz="0" w:space="0" w:color="auto"/>
        <w:left w:val="none" w:sz="0" w:space="0" w:color="auto"/>
        <w:bottom w:val="none" w:sz="0" w:space="0" w:color="auto"/>
        <w:right w:val="none" w:sz="0" w:space="0" w:color="auto"/>
      </w:divBdr>
    </w:div>
    <w:div w:id="1323437115">
      <w:bodyDiv w:val="1"/>
      <w:marLeft w:val="0"/>
      <w:marRight w:val="0"/>
      <w:marTop w:val="0"/>
      <w:marBottom w:val="0"/>
      <w:divBdr>
        <w:top w:val="none" w:sz="0" w:space="0" w:color="auto"/>
        <w:left w:val="none" w:sz="0" w:space="0" w:color="auto"/>
        <w:bottom w:val="none" w:sz="0" w:space="0" w:color="auto"/>
        <w:right w:val="none" w:sz="0" w:space="0" w:color="auto"/>
      </w:divBdr>
    </w:div>
    <w:div w:id="1540433718">
      <w:bodyDiv w:val="1"/>
      <w:marLeft w:val="0"/>
      <w:marRight w:val="0"/>
      <w:marTop w:val="0"/>
      <w:marBottom w:val="0"/>
      <w:divBdr>
        <w:top w:val="none" w:sz="0" w:space="0" w:color="auto"/>
        <w:left w:val="none" w:sz="0" w:space="0" w:color="auto"/>
        <w:bottom w:val="none" w:sz="0" w:space="0" w:color="auto"/>
        <w:right w:val="none" w:sz="0" w:space="0" w:color="auto"/>
      </w:divBdr>
    </w:div>
    <w:div w:id="1647466321">
      <w:bodyDiv w:val="1"/>
      <w:marLeft w:val="0"/>
      <w:marRight w:val="0"/>
      <w:marTop w:val="0"/>
      <w:marBottom w:val="0"/>
      <w:divBdr>
        <w:top w:val="none" w:sz="0" w:space="0" w:color="auto"/>
        <w:left w:val="none" w:sz="0" w:space="0" w:color="auto"/>
        <w:bottom w:val="none" w:sz="0" w:space="0" w:color="auto"/>
        <w:right w:val="none" w:sz="0" w:space="0" w:color="auto"/>
      </w:divBdr>
    </w:div>
    <w:div w:id="1771972531">
      <w:bodyDiv w:val="1"/>
      <w:marLeft w:val="0"/>
      <w:marRight w:val="0"/>
      <w:marTop w:val="0"/>
      <w:marBottom w:val="0"/>
      <w:divBdr>
        <w:top w:val="none" w:sz="0" w:space="0" w:color="auto"/>
        <w:left w:val="none" w:sz="0" w:space="0" w:color="auto"/>
        <w:bottom w:val="none" w:sz="0" w:space="0" w:color="auto"/>
        <w:right w:val="none" w:sz="0" w:space="0" w:color="auto"/>
      </w:divBdr>
    </w:div>
    <w:div w:id="1915241815">
      <w:bodyDiv w:val="1"/>
      <w:marLeft w:val="0"/>
      <w:marRight w:val="0"/>
      <w:marTop w:val="0"/>
      <w:marBottom w:val="0"/>
      <w:divBdr>
        <w:top w:val="none" w:sz="0" w:space="0" w:color="auto"/>
        <w:left w:val="none" w:sz="0" w:space="0" w:color="auto"/>
        <w:bottom w:val="none" w:sz="0" w:space="0" w:color="auto"/>
        <w:right w:val="none" w:sz="0" w:space="0" w:color="auto"/>
      </w:divBdr>
    </w:div>
    <w:div w:id="2065788215">
      <w:bodyDiv w:val="1"/>
      <w:marLeft w:val="0"/>
      <w:marRight w:val="0"/>
      <w:marTop w:val="0"/>
      <w:marBottom w:val="0"/>
      <w:divBdr>
        <w:top w:val="none" w:sz="0" w:space="0" w:color="auto"/>
        <w:left w:val="none" w:sz="0" w:space="0" w:color="auto"/>
        <w:bottom w:val="none" w:sz="0" w:space="0" w:color="auto"/>
        <w:right w:val="none" w:sz="0" w:space="0" w:color="auto"/>
      </w:divBdr>
    </w:div>
    <w:div w:id="211000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nBunker\OneDrive%20-%20American%20Immunization%20Registry%20Association\Documents\Custom%20Office%20Templates\IVC%20Meeting%20-%20Bordeaux%202025%20Template.dotx" TargetMode="External"/></Relationships>
</file>

<file path=word/theme/theme1.xml><?xml version="1.0" encoding="utf-8"?>
<a:theme xmlns:a="http://schemas.openxmlformats.org/drawingml/2006/main" name="Office Theme">
  <a:themeElements>
    <a:clrScheme name="AIRA Main Style">
      <a:dk1>
        <a:sysClr val="windowText" lastClr="000000"/>
      </a:dk1>
      <a:lt1>
        <a:sysClr val="window" lastClr="FFFFFF"/>
      </a:lt1>
      <a:dk2>
        <a:srgbClr val="1C3C50"/>
      </a:dk2>
      <a:lt2>
        <a:srgbClr val="CCCCCB"/>
      </a:lt2>
      <a:accent1>
        <a:srgbClr val="629F44"/>
      </a:accent1>
      <a:accent2>
        <a:srgbClr val="1C3C50"/>
      </a:accent2>
      <a:accent3>
        <a:srgbClr val="8098A4"/>
      </a:accent3>
      <a:accent4>
        <a:srgbClr val="C9E2CA"/>
      </a:accent4>
      <a:accent5>
        <a:srgbClr val="ECBC0A"/>
      </a:accent5>
      <a:accent6>
        <a:srgbClr val="F2F2F2"/>
      </a:accent6>
      <a:hlink>
        <a:srgbClr val="629F44"/>
      </a:hlink>
      <a:folHlink>
        <a:srgbClr val="629F44"/>
      </a:folHlink>
    </a:clrScheme>
    <a:fontScheme name="AIRA Main">
      <a:majorFont>
        <a:latin typeface="Open Sans Light"/>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15309-AB51-407B-A968-F8BDF4B2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IVC Meeting - Bordeaux 2025 Template.dotx</Template>
  <TotalTime>142</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Bunker</dc:creator>
  <cp:keywords/>
  <dc:description/>
  <cp:lastModifiedBy>Nicolas Llinas</cp:lastModifiedBy>
  <cp:revision>3</cp:revision>
  <cp:lastPrinted>2025-02-18T18:07:00Z</cp:lastPrinted>
  <dcterms:created xsi:type="dcterms:W3CDTF">2025-02-20T18:22:00Z</dcterms:created>
  <dcterms:modified xsi:type="dcterms:W3CDTF">2025-02-20T21:05:00Z</dcterms:modified>
</cp:coreProperties>
</file>